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7E4" w:rsidRDefault="00E57E47" w:rsidP="00E57E47">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2022年度中央对北京</w:t>
      </w:r>
    </w:p>
    <w:p w:rsidR="00E57E47" w:rsidRDefault="00E967E4" w:rsidP="00E57E47">
      <w:pPr>
        <w:spacing w:line="600" w:lineRule="exact"/>
        <w:jc w:val="center"/>
        <w:rPr>
          <w:rFonts w:ascii="方正小标宋简体" w:eastAsia="方正小标宋简体" w:hAnsi="方正小标宋简体" w:cs="方正小标宋简体"/>
          <w:sz w:val="36"/>
          <w:szCs w:val="36"/>
        </w:rPr>
      </w:pPr>
      <w:r w:rsidRPr="00E967E4">
        <w:rPr>
          <w:rFonts w:ascii="方正小标宋简体" w:eastAsia="方正小标宋简体" w:hAnsi="方正小标宋简体" w:cs="方正小标宋简体" w:hint="eastAsia"/>
          <w:sz w:val="36"/>
          <w:szCs w:val="36"/>
        </w:rPr>
        <w:t>2022年度现代职业教育质量提升中央资金项目</w:t>
      </w:r>
      <w:r w:rsidR="00E57E47">
        <w:rPr>
          <w:rFonts w:ascii="方正小标宋简体" w:eastAsia="方正小标宋简体" w:hAnsi="方正小标宋简体" w:cs="方正小标宋简体" w:hint="eastAsia"/>
          <w:sz w:val="36"/>
          <w:szCs w:val="36"/>
        </w:rPr>
        <w:t>转移支付</w:t>
      </w:r>
    </w:p>
    <w:p w:rsidR="00E57E47" w:rsidRDefault="00E57E47" w:rsidP="00E57E47">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E57E47" w:rsidRDefault="00E57E47" w:rsidP="00E57E47">
      <w:pPr>
        <w:spacing w:line="600" w:lineRule="exact"/>
        <w:jc w:val="center"/>
        <w:rPr>
          <w:rFonts w:ascii="仿宋_GB2312" w:eastAsia="仿宋_GB2312" w:hAnsi="仿宋_GB2312" w:cs="仿宋_GB2312"/>
          <w:sz w:val="32"/>
          <w:szCs w:val="32"/>
        </w:rPr>
      </w:pPr>
    </w:p>
    <w:p w:rsidR="00E57E47" w:rsidRDefault="00E57E47" w:rsidP="00E57E47">
      <w:pPr>
        <w:spacing w:line="600" w:lineRule="exact"/>
        <w:ind w:firstLineChars="200" w:firstLine="640"/>
        <w:rPr>
          <w:rFonts w:ascii="黑体" w:eastAsia="黑体" w:hAnsi="黑体" w:cs="黑体"/>
          <w:sz w:val="32"/>
          <w:szCs w:val="32"/>
        </w:rPr>
      </w:pPr>
      <w:bookmarkStart w:id="0" w:name="_GoBack"/>
      <w:bookmarkEnd w:id="0"/>
      <w:r>
        <w:rPr>
          <w:rFonts w:ascii="黑体" w:eastAsia="黑体" w:hAnsi="黑体" w:cs="黑体" w:hint="eastAsia"/>
          <w:sz w:val="32"/>
          <w:szCs w:val="32"/>
        </w:rPr>
        <w:t>一、转移支付基本情况</w:t>
      </w:r>
    </w:p>
    <w:p w:rsidR="00E57E47" w:rsidRDefault="00E57E47" w:rsidP="00E57E47">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w:t>
      </w:r>
      <w:r w:rsidR="00CA655E" w:rsidRPr="00CA655E">
        <w:rPr>
          <w:rFonts w:ascii="楷体_GB2312" w:eastAsia="楷体_GB2312" w:hAnsi="楷体_GB2312" w:cs="楷体_GB2312" w:hint="eastAsia"/>
          <w:sz w:val="32"/>
          <w:szCs w:val="32"/>
        </w:rPr>
        <w:t>2022年度现代职业教育质量提升中央资金项目</w:t>
      </w:r>
      <w:r>
        <w:rPr>
          <w:rFonts w:ascii="楷体_GB2312" w:eastAsia="楷体_GB2312" w:hAnsi="楷体_GB2312" w:cs="楷体_GB2312" w:hint="eastAsia"/>
          <w:sz w:val="32"/>
          <w:szCs w:val="32"/>
        </w:rPr>
        <w:t>转移支付概况。</w:t>
      </w:r>
    </w:p>
    <w:p w:rsidR="00CA655E" w:rsidRPr="00CA655E" w:rsidRDefault="007642C4" w:rsidP="00CA655E">
      <w:pPr>
        <w:snapToGrid w:val="0"/>
        <w:spacing w:line="58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w:t>
      </w:r>
      <w:r>
        <w:rPr>
          <w:rFonts w:ascii="楷体_GB2312" w:eastAsia="楷体_GB2312" w:hAnsi="楷体_GB2312" w:cs="楷体_GB2312"/>
          <w:sz w:val="32"/>
          <w:szCs w:val="32"/>
        </w:rPr>
        <w:t>2022</w:t>
      </w:r>
      <w:r w:rsidRPr="00CA655E">
        <w:rPr>
          <w:rFonts w:ascii="楷体_GB2312" w:eastAsia="楷体_GB2312" w:hAnsi="楷体_GB2312" w:cs="楷体_GB2312"/>
          <w:sz w:val="32"/>
          <w:szCs w:val="32"/>
        </w:rPr>
        <w:t>年度</w:t>
      </w:r>
      <w:r w:rsidRPr="00CA655E">
        <w:rPr>
          <w:rFonts w:ascii="楷体_GB2312" w:eastAsia="楷体_GB2312" w:hAnsi="楷体_GB2312" w:cs="楷体_GB2312" w:hint="eastAsia"/>
          <w:sz w:val="32"/>
          <w:szCs w:val="32"/>
        </w:rPr>
        <w:t>现代职业教育质量提升中央资金项目</w:t>
      </w:r>
      <w:r>
        <w:rPr>
          <w:rFonts w:ascii="楷体_GB2312" w:eastAsia="楷体_GB2312" w:hAnsi="楷体_GB2312" w:cs="楷体_GB2312" w:hint="eastAsia"/>
          <w:sz w:val="32"/>
          <w:szCs w:val="32"/>
        </w:rPr>
        <w:t>”包含</w:t>
      </w:r>
      <w:r w:rsidR="00CA655E" w:rsidRPr="00CA655E">
        <w:rPr>
          <w:rFonts w:ascii="楷体_GB2312" w:eastAsia="楷体_GB2312" w:hAnsi="楷体_GB2312" w:cs="楷体_GB2312" w:hint="eastAsia"/>
          <w:sz w:val="32"/>
          <w:szCs w:val="32"/>
        </w:rPr>
        <w:t>中央财政转移支付专项1</w:t>
      </w:r>
      <w:r w:rsidR="00CA655E" w:rsidRPr="00CA655E">
        <w:rPr>
          <w:rFonts w:ascii="楷体_GB2312" w:eastAsia="楷体_GB2312" w:hAnsi="楷体_GB2312" w:cs="楷体_GB2312"/>
          <w:sz w:val="32"/>
          <w:szCs w:val="32"/>
        </w:rPr>
        <w:t>9</w:t>
      </w:r>
      <w:r w:rsidR="00CA655E" w:rsidRPr="00CA655E">
        <w:rPr>
          <w:rFonts w:ascii="楷体_GB2312" w:eastAsia="楷体_GB2312" w:hAnsi="楷体_GB2312" w:cs="楷体_GB2312" w:hint="eastAsia"/>
          <w:sz w:val="32"/>
          <w:szCs w:val="32"/>
        </w:rPr>
        <w:t>个，预算资金共计</w:t>
      </w:r>
      <w:r w:rsidR="00CA655E" w:rsidRPr="00CA655E">
        <w:rPr>
          <w:rFonts w:ascii="楷体_GB2312" w:eastAsia="楷体_GB2312" w:hAnsi="楷体_GB2312" w:cs="楷体_GB2312"/>
          <w:sz w:val="32"/>
          <w:szCs w:val="32"/>
        </w:rPr>
        <w:t>3368.946213</w:t>
      </w:r>
      <w:r w:rsidR="00CA655E" w:rsidRPr="00CA655E">
        <w:rPr>
          <w:rFonts w:ascii="楷体_GB2312" w:eastAsia="楷体_GB2312" w:hAnsi="楷体_GB2312" w:cs="楷体_GB2312" w:hint="eastAsia"/>
          <w:sz w:val="32"/>
          <w:szCs w:val="32"/>
        </w:rPr>
        <w:t>万元，其中：</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双高项目-信息安全管理专业群-人工智能创新中心建设项目资金2</w:t>
      </w:r>
      <w:r w:rsidRPr="00CA655E">
        <w:rPr>
          <w:rFonts w:ascii="楷体_GB2312" w:eastAsia="楷体_GB2312" w:hAnsi="楷体_GB2312" w:cs="楷体_GB2312"/>
          <w:sz w:val="32"/>
          <w:szCs w:val="32"/>
        </w:rPr>
        <w:t>35.1256</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2</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特高项目-特高院校-师资队伍技能提高工程资金7</w:t>
      </w:r>
      <w:r w:rsidRPr="00CA655E">
        <w:rPr>
          <w:rFonts w:ascii="楷体_GB2312" w:eastAsia="楷体_GB2312" w:hAnsi="楷体_GB2312" w:cs="楷体_GB2312"/>
          <w:sz w:val="32"/>
          <w:szCs w:val="32"/>
        </w:rPr>
        <w:t>7.398</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3</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特高项目-教育教学-教师教学创新团队课程建设项目资金6</w:t>
      </w:r>
      <w:r w:rsidRPr="00CA655E">
        <w:rPr>
          <w:rFonts w:ascii="楷体_GB2312" w:eastAsia="楷体_GB2312" w:hAnsi="楷体_GB2312" w:cs="楷体_GB2312"/>
          <w:sz w:val="32"/>
          <w:szCs w:val="32"/>
        </w:rPr>
        <w:t>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4</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改善办学条件-基础设施改造-南校区地下管线改造及道路维修工程资金1</w:t>
      </w:r>
      <w:r w:rsidRPr="00CA655E">
        <w:rPr>
          <w:rFonts w:ascii="楷体_GB2312" w:eastAsia="楷体_GB2312" w:hAnsi="楷体_GB2312" w:cs="楷体_GB2312"/>
          <w:sz w:val="32"/>
          <w:szCs w:val="32"/>
        </w:rPr>
        <w:t>65.91075</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5</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双高项目-信息安全与管理专业群-信息安全评估实训</w:t>
      </w:r>
      <w:proofErr w:type="gramStart"/>
      <w:r w:rsidRPr="00CA655E">
        <w:rPr>
          <w:rFonts w:ascii="楷体_GB2312" w:eastAsia="楷体_GB2312" w:hAnsi="楷体_GB2312" w:cs="楷体_GB2312" w:hint="eastAsia"/>
          <w:sz w:val="32"/>
          <w:szCs w:val="32"/>
        </w:rPr>
        <w:t>室项目</w:t>
      </w:r>
      <w:proofErr w:type="gramEnd"/>
      <w:r w:rsidRPr="00CA655E">
        <w:rPr>
          <w:rFonts w:ascii="楷体_GB2312" w:eastAsia="楷体_GB2312" w:hAnsi="楷体_GB2312" w:cs="楷体_GB2312" w:hint="eastAsia"/>
          <w:sz w:val="32"/>
          <w:szCs w:val="32"/>
        </w:rPr>
        <w:t>资金2</w:t>
      </w:r>
      <w:r w:rsidRPr="00CA655E">
        <w:rPr>
          <w:rFonts w:ascii="楷体_GB2312" w:eastAsia="楷体_GB2312" w:hAnsi="楷体_GB2312" w:cs="楷体_GB2312"/>
          <w:sz w:val="32"/>
          <w:szCs w:val="32"/>
        </w:rPr>
        <w:t>59.469463</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6</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改善办学条件-实训室建设-财税金融实训基地(一期)建设项目资金1</w:t>
      </w:r>
      <w:r w:rsidRPr="00CA655E">
        <w:rPr>
          <w:rFonts w:ascii="楷体_GB2312" w:eastAsia="楷体_GB2312" w:hAnsi="楷体_GB2312" w:cs="楷体_GB2312"/>
          <w:sz w:val="32"/>
          <w:szCs w:val="32"/>
        </w:rPr>
        <w:t>40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7</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改善办学条件-实训室建设-商务数据研究中心建设项目资金9</w:t>
      </w:r>
      <w:r w:rsidRPr="00CA655E">
        <w:rPr>
          <w:rFonts w:ascii="楷体_GB2312" w:eastAsia="楷体_GB2312" w:hAnsi="楷体_GB2312" w:cs="楷体_GB2312"/>
          <w:sz w:val="32"/>
          <w:szCs w:val="32"/>
        </w:rPr>
        <w:t>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8</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改善办学条件-信息化建设-北信南校区安全防范系统升级改造项目资金1</w:t>
      </w:r>
      <w:r w:rsidRPr="00CA655E">
        <w:rPr>
          <w:rFonts w:ascii="楷体_GB2312" w:eastAsia="楷体_GB2312" w:hAnsi="楷体_GB2312" w:cs="楷体_GB2312"/>
          <w:sz w:val="32"/>
          <w:szCs w:val="32"/>
        </w:rPr>
        <w:t>08.1574</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lastRenderedPageBreak/>
        <w:t>9</w:t>
      </w:r>
      <w:r w:rsidRPr="00CA655E">
        <w:rPr>
          <w:rFonts w:ascii="楷体_GB2312" w:eastAsia="楷体_GB2312" w:hAnsi="楷体_GB2312" w:cs="楷体_GB2312"/>
          <w:sz w:val="32"/>
          <w:szCs w:val="32"/>
        </w:rPr>
        <w:t>.</w:t>
      </w:r>
      <w:r w:rsidRPr="00CA655E">
        <w:rPr>
          <w:rFonts w:ascii="楷体_GB2312" w:eastAsia="楷体_GB2312" w:hAnsi="楷体_GB2312" w:cs="楷体_GB2312" w:hint="eastAsia"/>
          <w:sz w:val="32"/>
          <w:szCs w:val="32"/>
        </w:rPr>
        <w:t xml:space="preserve"> 教育教学-数字媒体应用技术专业教学资源库建设项目资金1</w:t>
      </w:r>
      <w:r w:rsidRPr="00CA655E">
        <w:rPr>
          <w:rFonts w:ascii="楷体_GB2312" w:eastAsia="楷体_GB2312" w:hAnsi="楷体_GB2312" w:cs="楷体_GB2312"/>
          <w:sz w:val="32"/>
          <w:szCs w:val="32"/>
        </w:rPr>
        <w:t>36.3</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0.</w:t>
      </w:r>
      <w:r w:rsidRPr="00CA655E">
        <w:rPr>
          <w:rFonts w:ascii="楷体_GB2312" w:eastAsia="楷体_GB2312" w:hAnsi="楷体_GB2312" w:cs="楷体_GB2312" w:hint="eastAsia"/>
          <w:sz w:val="32"/>
          <w:szCs w:val="32"/>
        </w:rPr>
        <w:t xml:space="preserve"> 信息安全与管理专业群“三教改革”实施建设项目资金1</w:t>
      </w:r>
      <w:r w:rsidRPr="00CA655E">
        <w:rPr>
          <w:rFonts w:ascii="楷体_GB2312" w:eastAsia="楷体_GB2312" w:hAnsi="楷体_GB2312" w:cs="楷体_GB2312"/>
          <w:sz w:val="32"/>
          <w:szCs w:val="32"/>
        </w:rPr>
        <w:t>73.585</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1.</w:t>
      </w:r>
      <w:r w:rsidRPr="00CA655E">
        <w:rPr>
          <w:rFonts w:ascii="楷体_GB2312" w:eastAsia="楷体_GB2312" w:hAnsi="楷体_GB2312" w:cs="楷体_GB2312" w:hint="eastAsia"/>
          <w:sz w:val="32"/>
          <w:szCs w:val="32"/>
        </w:rPr>
        <w:t xml:space="preserve"> 专业实训室计算机更新项目资金2</w:t>
      </w:r>
      <w:r w:rsidRPr="00CA655E">
        <w:rPr>
          <w:rFonts w:ascii="楷体_GB2312" w:eastAsia="楷体_GB2312" w:hAnsi="楷体_GB2312" w:cs="楷体_GB2312"/>
          <w:sz w:val="32"/>
          <w:szCs w:val="32"/>
        </w:rPr>
        <w:t>80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2.</w:t>
      </w:r>
      <w:r w:rsidRPr="00CA655E">
        <w:rPr>
          <w:rFonts w:ascii="楷体_GB2312" w:eastAsia="楷体_GB2312" w:hAnsi="楷体_GB2312" w:cs="楷体_GB2312" w:hint="eastAsia"/>
          <w:sz w:val="32"/>
          <w:szCs w:val="32"/>
        </w:rPr>
        <w:t xml:space="preserve"> 双高项目国产化适配迁移实训室建设项目资金3</w:t>
      </w:r>
      <w:r w:rsidRPr="00CA655E">
        <w:rPr>
          <w:rFonts w:ascii="楷体_GB2312" w:eastAsia="楷体_GB2312" w:hAnsi="楷体_GB2312" w:cs="楷体_GB2312"/>
          <w:sz w:val="32"/>
          <w:szCs w:val="32"/>
        </w:rPr>
        <w:t>43</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3.</w:t>
      </w:r>
      <w:r w:rsidRPr="00CA655E">
        <w:rPr>
          <w:rFonts w:ascii="楷体_GB2312" w:eastAsia="楷体_GB2312" w:hAnsi="楷体_GB2312" w:cs="楷体_GB2312" w:hint="eastAsia"/>
          <w:sz w:val="32"/>
          <w:szCs w:val="32"/>
        </w:rPr>
        <w:t xml:space="preserve"> 双高项目现代信息产品与新技术实训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4</w:t>
      </w:r>
      <w:r w:rsidRPr="00CA655E">
        <w:rPr>
          <w:rFonts w:ascii="楷体_GB2312" w:eastAsia="楷体_GB2312" w:hAnsi="楷体_GB2312" w:cs="楷体_GB2312"/>
          <w:sz w:val="32"/>
          <w:szCs w:val="32"/>
        </w:rPr>
        <w:t>00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4.</w:t>
      </w:r>
      <w:r w:rsidRPr="00CA655E">
        <w:rPr>
          <w:rFonts w:ascii="楷体_GB2312" w:eastAsia="楷体_GB2312" w:hAnsi="楷体_GB2312" w:cs="楷体_GB2312" w:hint="eastAsia"/>
          <w:sz w:val="32"/>
          <w:szCs w:val="32"/>
        </w:rPr>
        <w:t xml:space="preserve"> 商务智能与数据分析实训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20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5.</w:t>
      </w:r>
      <w:r w:rsidRPr="00CA655E">
        <w:rPr>
          <w:rFonts w:ascii="楷体_GB2312" w:eastAsia="楷体_GB2312" w:hAnsi="楷体_GB2312" w:cs="楷体_GB2312" w:hint="eastAsia"/>
          <w:sz w:val="32"/>
          <w:szCs w:val="32"/>
        </w:rPr>
        <w:t xml:space="preserve"> 鸿蒙应用创新实训室建设项目资金1</w:t>
      </w:r>
      <w:r w:rsidRPr="00CA655E">
        <w:rPr>
          <w:rFonts w:ascii="楷体_GB2312" w:eastAsia="楷体_GB2312" w:hAnsi="楷体_GB2312" w:cs="楷体_GB2312"/>
          <w:sz w:val="32"/>
          <w:szCs w:val="32"/>
        </w:rPr>
        <w:t>80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6.</w:t>
      </w:r>
      <w:r w:rsidRPr="00CA655E">
        <w:rPr>
          <w:rFonts w:ascii="楷体_GB2312" w:eastAsia="楷体_GB2312" w:hAnsi="楷体_GB2312" w:cs="楷体_GB2312" w:hint="eastAsia"/>
          <w:sz w:val="32"/>
          <w:szCs w:val="32"/>
        </w:rPr>
        <w:t xml:space="preserve"> 特高项目职业院校工程师学院数字文化创意设计师学院建设项目资金1</w:t>
      </w:r>
      <w:r w:rsidRPr="00CA655E">
        <w:rPr>
          <w:rFonts w:ascii="楷体_GB2312" w:eastAsia="楷体_GB2312" w:hAnsi="楷体_GB2312" w:cs="楷体_GB2312"/>
          <w:sz w:val="32"/>
          <w:szCs w:val="32"/>
        </w:rPr>
        <w:t>80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7.</w:t>
      </w:r>
      <w:r w:rsidRPr="00CA655E">
        <w:rPr>
          <w:rFonts w:ascii="楷体_GB2312" w:eastAsia="楷体_GB2312" w:hAnsi="楷体_GB2312" w:cs="楷体_GB2312" w:hint="eastAsia"/>
          <w:sz w:val="32"/>
          <w:szCs w:val="32"/>
        </w:rPr>
        <w:t xml:space="preserve"> 现代职业教育质量提升计划数字媒体专业教育模式改革项目资金6</w:t>
      </w:r>
      <w:r w:rsidRPr="00CA655E">
        <w:rPr>
          <w:rFonts w:ascii="楷体_GB2312" w:eastAsia="楷体_GB2312" w:hAnsi="楷体_GB2312" w:cs="楷体_GB2312"/>
          <w:sz w:val="32"/>
          <w:szCs w:val="32"/>
        </w:rPr>
        <w:t>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8.</w:t>
      </w:r>
      <w:r w:rsidRPr="00CA655E">
        <w:rPr>
          <w:rFonts w:ascii="楷体_GB2312" w:eastAsia="楷体_GB2312" w:hAnsi="楷体_GB2312" w:cs="楷体_GB2312" w:hint="eastAsia"/>
          <w:sz w:val="32"/>
          <w:szCs w:val="32"/>
        </w:rPr>
        <w:t xml:space="preserve"> 特高项目数字艺术设计专业</w:t>
      </w:r>
      <w:proofErr w:type="gramStart"/>
      <w:r w:rsidRPr="00CA655E">
        <w:rPr>
          <w:rFonts w:ascii="楷体_GB2312" w:eastAsia="楷体_GB2312" w:hAnsi="楷体_GB2312" w:cs="楷体_GB2312" w:hint="eastAsia"/>
          <w:sz w:val="32"/>
          <w:szCs w:val="32"/>
        </w:rPr>
        <w:t>群数字</w:t>
      </w:r>
      <w:proofErr w:type="gramEnd"/>
      <w:r w:rsidRPr="00CA655E">
        <w:rPr>
          <w:rFonts w:ascii="楷体_GB2312" w:eastAsia="楷体_GB2312" w:hAnsi="楷体_GB2312" w:cs="楷体_GB2312" w:hint="eastAsia"/>
          <w:sz w:val="32"/>
          <w:szCs w:val="32"/>
        </w:rPr>
        <w:t>媒体实训室建设项目资金1</w:t>
      </w:r>
      <w:r w:rsidRPr="00CA655E">
        <w:rPr>
          <w:rFonts w:ascii="楷体_GB2312" w:eastAsia="楷体_GB2312" w:hAnsi="楷体_GB2312" w:cs="楷体_GB2312"/>
          <w:sz w:val="32"/>
          <w:szCs w:val="32"/>
        </w:rPr>
        <w:t>80</w:t>
      </w:r>
      <w:r w:rsidRPr="00CA655E">
        <w:rPr>
          <w:rFonts w:ascii="楷体_GB2312" w:eastAsia="楷体_GB2312" w:hAnsi="楷体_GB2312" w:cs="楷体_GB2312" w:hint="eastAsia"/>
          <w:sz w:val="32"/>
          <w:szCs w:val="32"/>
        </w:rPr>
        <w:t>万元。</w:t>
      </w:r>
    </w:p>
    <w:p w:rsidR="00CA655E" w:rsidRPr="00CA655E" w:rsidRDefault="00CA655E" w:rsidP="00CA655E">
      <w:pPr>
        <w:snapToGrid w:val="0"/>
        <w:spacing w:line="580" w:lineRule="exact"/>
        <w:ind w:firstLineChars="200" w:firstLine="640"/>
        <w:outlineLvl w:val="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9.</w:t>
      </w:r>
      <w:r w:rsidRPr="00CA655E">
        <w:rPr>
          <w:rFonts w:ascii="楷体_GB2312" w:eastAsia="楷体_GB2312" w:hAnsi="楷体_GB2312" w:cs="楷体_GB2312" w:hint="eastAsia"/>
          <w:sz w:val="32"/>
          <w:szCs w:val="32"/>
        </w:rPr>
        <w:t xml:space="preserve"> 双高项目-信息安全与管理专业群-工业互联网典型技术实训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1</w:t>
      </w:r>
      <w:r w:rsidRPr="00CA655E">
        <w:rPr>
          <w:rFonts w:ascii="楷体_GB2312" w:eastAsia="楷体_GB2312" w:hAnsi="楷体_GB2312" w:cs="楷体_GB2312"/>
          <w:sz w:val="32"/>
          <w:szCs w:val="32"/>
        </w:rPr>
        <w:t>80</w:t>
      </w:r>
      <w:r w:rsidRPr="00CA655E">
        <w:rPr>
          <w:rFonts w:ascii="楷体_GB2312" w:eastAsia="楷体_GB2312" w:hAnsi="楷体_GB2312" w:cs="楷体_GB2312" w:hint="eastAsia"/>
          <w:sz w:val="32"/>
          <w:szCs w:val="32"/>
        </w:rPr>
        <w:t>万元。</w:t>
      </w:r>
    </w:p>
    <w:p w:rsidR="00CA655E" w:rsidRPr="00CA655E" w:rsidRDefault="00CA655E" w:rsidP="00CA655E">
      <w:pPr>
        <w:pStyle w:val="a0"/>
        <w:ind w:firstLine="420"/>
      </w:pPr>
    </w:p>
    <w:p w:rsidR="00E57E47" w:rsidRDefault="00E57E47" w:rsidP="00E57E47">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2022年度拨付中央转移支付财政专项预算资金共计3368.946213万元，截止2022年12月31日，共计支付3355.969689万元，结余12.976524万元，总体支付率99.61%。其中：</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 双高项目-信息安全管理专业群-人工智能创新中心建设项目拨付235.1256万元，支付234.416424万元，结余0.709176万元，支付率99.7%。</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lastRenderedPageBreak/>
        <w:t>2. 特高项目-特高院校-师资队伍技能提高工程资金77.398万元，支付72.8035万元，结余4.5945万元，支付率94.06%。</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3. 特高项目-教育教学-教师教学创新团队课程建设项目资金60万元，支付59.85万元，结余0.15万元，支付率99.75%。</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4. 改善办学条件-基础设施改造-南校区地下管线改造及道路维修工程资金165.91075万元，支付162.643065万元，结余3.267685万元，支付率98.03%。</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5. 双高项目-信息安全与管理专业群-信息安全评估实训</w:t>
      </w:r>
      <w:proofErr w:type="gramStart"/>
      <w:r w:rsidRPr="00CA655E">
        <w:rPr>
          <w:rFonts w:ascii="楷体_GB2312" w:eastAsia="楷体_GB2312" w:hAnsi="楷体_GB2312" w:cs="楷体_GB2312" w:hint="eastAsia"/>
          <w:sz w:val="32"/>
          <w:szCs w:val="32"/>
        </w:rPr>
        <w:t>室项目</w:t>
      </w:r>
      <w:proofErr w:type="gramEnd"/>
      <w:r w:rsidRPr="00CA655E">
        <w:rPr>
          <w:rFonts w:ascii="楷体_GB2312" w:eastAsia="楷体_GB2312" w:hAnsi="楷体_GB2312" w:cs="楷体_GB2312" w:hint="eastAsia"/>
          <w:sz w:val="32"/>
          <w:szCs w:val="32"/>
        </w:rPr>
        <w:t>资金259.469463万元，支付256.0718万元，结余3.397663万元，支付率98.69%。</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6. 改善办学条件-实训室建设-财税金融实训基地(一期)建设项目资金140万元，支付140万元，无结余，支付率100%。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7. 改善办学条件-实训室建设-商务数据研究中心建设项目资金90万元，支付90万元，无结余，支付率100%。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8. 改善办学条件-信息化建设-北信南校区安全防范系统升级改造项目资金108.1574万元，支付108.1574万元，无结余，支付率100%。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9. 教育教学-数字媒体应用技术专业教学资源库建设项目资金136.3万元，支付136.3万元，无结余，支付率100%。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10. 信息安全与管理专业群“三教改革”实施建设项目资金173.585万元，支付173.585万元，无结余，支付率100%。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11. 专业实训室计算机更新项目资金280万元，支付279.1425万元，结余0.8575万元，支付率99.69%。</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12. 双高项目国产化适配迁移实训室建设项目资金343万元，支</w:t>
      </w:r>
      <w:r w:rsidRPr="00CA655E">
        <w:rPr>
          <w:rFonts w:ascii="楷体_GB2312" w:eastAsia="楷体_GB2312" w:hAnsi="楷体_GB2312" w:cs="楷体_GB2312" w:hint="eastAsia"/>
          <w:sz w:val="32"/>
          <w:szCs w:val="32"/>
        </w:rPr>
        <w:lastRenderedPageBreak/>
        <w:t>付343万元，无结余，支付率100%。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13. 双高项目现代信息产品与新技术实训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400万元，支付400万元，无结余，支付率100%。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14. 商务智能与数据分析实训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120万元，支付120万元，无结余，支付率100%。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15. 鸿蒙应用创新实训室建设项目资金180万元，支付180万元，无结余，支付率100%。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16. 特高项目职业院校工程师学院数字文化创意设计师学院建设项目资金180万元，支付180万元，无结余，支付率100%。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17. 现代职业教育质量提升计划数字媒体专业教育模式改革项目资金60万元，支付60万元，无结余，支付率100%。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18. 特高项目数字艺术设计专业</w:t>
      </w:r>
      <w:proofErr w:type="gramStart"/>
      <w:r w:rsidRPr="00CA655E">
        <w:rPr>
          <w:rFonts w:ascii="楷体_GB2312" w:eastAsia="楷体_GB2312" w:hAnsi="楷体_GB2312" w:cs="楷体_GB2312" w:hint="eastAsia"/>
          <w:sz w:val="32"/>
          <w:szCs w:val="32"/>
        </w:rPr>
        <w:t>群数字</w:t>
      </w:r>
      <w:proofErr w:type="gramEnd"/>
      <w:r w:rsidRPr="00CA655E">
        <w:rPr>
          <w:rFonts w:ascii="楷体_GB2312" w:eastAsia="楷体_GB2312" w:hAnsi="楷体_GB2312" w:cs="楷体_GB2312" w:hint="eastAsia"/>
          <w:sz w:val="32"/>
          <w:szCs w:val="32"/>
        </w:rPr>
        <w:t>媒体实训室建设项目资金180万元，支付180万元，无结余，支付率100%。</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19. 双高项目-信息安全与管理专业群-工业互联网典型技术实训</w:t>
      </w:r>
      <w:proofErr w:type="gramStart"/>
      <w:r w:rsidRPr="00CA655E">
        <w:rPr>
          <w:rFonts w:ascii="楷体_GB2312" w:eastAsia="楷体_GB2312" w:hAnsi="楷体_GB2312" w:cs="楷体_GB2312" w:hint="eastAsia"/>
          <w:sz w:val="32"/>
          <w:szCs w:val="32"/>
        </w:rPr>
        <w:t>室资金</w:t>
      </w:r>
      <w:proofErr w:type="gramEnd"/>
      <w:r w:rsidRPr="00CA655E">
        <w:rPr>
          <w:rFonts w:ascii="楷体_GB2312" w:eastAsia="楷体_GB2312" w:hAnsi="楷体_GB2312" w:cs="楷体_GB2312" w:hint="eastAsia"/>
          <w:sz w:val="32"/>
          <w:szCs w:val="32"/>
        </w:rPr>
        <w:t>180万元，支付180万元，无结余，支付率100%。</w:t>
      </w:r>
    </w:p>
    <w:p w:rsidR="00E57E47" w:rsidRDefault="00E57E47" w:rsidP="00E57E47">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（三）资金管理情况分析。</w:t>
      </w:r>
    </w:p>
    <w:p w:rsidR="00F50152" w:rsidRPr="00F50152" w:rsidRDefault="00F50152" w:rsidP="00F50152">
      <w:pPr>
        <w:pStyle w:val="a0"/>
        <w:ind w:firstLine="640"/>
        <w:rPr>
          <w:rFonts w:ascii="楷体_GB2312" w:eastAsia="楷体_GB2312" w:hAnsi="楷体_GB2312" w:cs="楷体_GB2312"/>
          <w:sz w:val="32"/>
          <w:szCs w:val="32"/>
        </w:rPr>
      </w:pPr>
      <w:r w:rsidRPr="00F50152">
        <w:rPr>
          <w:rFonts w:ascii="楷体_GB2312" w:eastAsia="楷体_GB2312" w:hAnsi="楷体_GB2312" w:cs="楷体_GB2312" w:hint="eastAsia"/>
          <w:sz w:val="32"/>
          <w:szCs w:val="32"/>
        </w:rPr>
        <w:t>项目执行各阶段，我校严格按照《政府采购法》《招投标法》和《北京市市级项目支出预算管理办法》的工作要求执行，首先，预算阶段采取两步评审法，项目部门初步评审，专业机构专家二次评审，以最终审定金额为申报依据；其次，采购阶段采取双重监控，政府采购由项目部门、财务部门双重监控，政府采购合同签署由财务部门、法</w:t>
      </w:r>
      <w:proofErr w:type="gramStart"/>
      <w:r w:rsidRPr="00F50152">
        <w:rPr>
          <w:rFonts w:ascii="楷体_GB2312" w:eastAsia="楷体_GB2312" w:hAnsi="楷体_GB2312" w:cs="楷体_GB2312" w:hint="eastAsia"/>
          <w:sz w:val="32"/>
          <w:szCs w:val="32"/>
        </w:rPr>
        <w:t>务</w:t>
      </w:r>
      <w:proofErr w:type="gramEnd"/>
      <w:r w:rsidRPr="00F50152">
        <w:rPr>
          <w:rFonts w:ascii="楷体_GB2312" w:eastAsia="楷体_GB2312" w:hAnsi="楷体_GB2312" w:cs="楷体_GB2312" w:hint="eastAsia"/>
          <w:sz w:val="32"/>
          <w:szCs w:val="32"/>
        </w:rPr>
        <w:t>部门双重监控，自行采购合同由项目部门和法</w:t>
      </w:r>
      <w:proofErr w:type="gramStart"/>
      <w:r w:rsidRPr="00F50152">
        <w:rPr>
          <w:rFonts w:ascii="楷体_GB2312" w:eastAsia="楷体_GB2312" w:hAnsi="楷体_GB2312" w:cs="楷体_GB2312" w:hint="eastAsia"/>
          <w:sz w:val="32"/>
          <w:szCs w:val="32"/>
        </w:rPr>
        <w:t>务</w:t>
      </w:r>
      <w:proofErr w:type="gramEnd"/>
      <w:r w:rsidRPr="00F50152">
        <w:rPr>
          <w:rFonts w:ascii="楷体_GB2312" w:eastAsia="楷体_GB2312" w:hAnsi="楷体_GB2312" w:cs="楷体_GB2312" w:hint="eastAsia"/>
          <w:sz w:val="32"/>
          <w:szCs w:val="32"/>
        </w:rPr>
        <w:t>部门双重监控，依规进行采购支付，资金专款专用；再次，支付阶段设立专项会计，从支</w:t>
      </w:r>
      <w:r w:rsidRPr="00F50152">
        <w:rPr>
          <w:rFonts w:ascii="楷体_GB2312" w:eastAsia="楷体_GB2312" w:hAnsi="楷体_GB2312" w:cs="楷体_GB2312" w:hint="eastAsia"/>
          <w:sz w:val="32"/>
          <w:szCs w:val="32"/>
        </w:rPr>
        <w:lastRenderedPageBreak/>
        <w:t>付原始凭证合</w:t>
      </w:r>
      <w:proofErr w:type="gramStart"/>
      <w:r w:rsidRPr="00F50152">
        <w:rPr>
          <w:rFonts w:ascii="楷体_GB2312" w:eastAsia="楷体_GB2312" w:hAnsi="楷体_GB2312" w:cs="楷体_GB2312" w:hint="eastAsia"/>
          <w:sz w:val="32"/>
          <w:szCs w:val="32"/>
        </w:rPr>
        <w:t>规</w:t>
      </w:r>
      <w:proofErr w:type="gramEnd"/>
      <w:r w:rsidRPr="00F50152">
        <w:rPr>
          <w:rFonts w:ascii="楷体_GB2312" w:eastAsia="楷体_GB2312" w:hAnsi="楷体_GB2312" w:cs="楷体_GB2312" w:hint="eastAsia"/>
          <w:sz w:val="32"/>
          <w:szCs w:val="32"/>
        </w:rPr>
        <w:t>性、完整性、真实性三方面严格把关，</w:t>
      </w:r>
      <w:proofErr w:type="gramStart"/>
      <w:r w:rsidRPr="00F50152">
        <w:rPr>
          <w:rFonts w:ascii="楷体_GB2312" w:eastAsia="楷体_GB2312" w:hAnsi="楷体_GB2312" w:cs="楷体_GB2312" w:hint="eastAsia"/>
          <w:sz w:val="32"/>
          <w:szCs w:val="32"/>
        </w:rPr>
        <w:t>严控专项</w:t>
      </w:r>
      <w:proofErr w:type="gramEnd"/>
      <w:r w:rsidRPr="00F50152">
        <w:rPr>
          <w:rFonts w:ascii="楷体_GB2312" w:eastAsia="楷体_GB2312" w:hAnsi="楷体_GB2312" w:cs="楷体_GB2312" w:hint="eastAsia"/>
          <w:sz w:val="32"/>
          <w:szCs w:val="32"/>
        </w:rPr>
        <w:t>资金使用管理；最后，按要求公开项目绩效自评表，接受监督。</w:t>
      </w:r>
    </w:p>
    <w:p w:rsidR="00E57E47" w:rsidRDefault="00E57E47" w:rsidP="00E57E47">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CA655E" w:rsidRDefault="00E57E47" w:rsidP="00E57E47">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2022年度下达中央转移支付预算项目19个，下达预算资金共3368.946213万元， 共有绩效目标指标207个，其中产出指标158个，效益指标30个，满意度指标19个。我校19个项目基本完成了各项既定绩效目标。</w:t>
      </w:r>
    </w:p>
    <w:p w:rsidR="00CA655E" w:rsidRDefault="00E57E47" w:rsidP="00E57E47">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1.产出指标完成情况分析。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 xml:space="preserve">一是双高项目-信息安全管理专业群-人工智能创新中心建设项目，产出指标7项，完成度95%-100%及以上的指标7个，全部完成预期指标。 </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二是特高项目-特高院校-师资队伍技能提高工程，产出指标6项，完成度95%-100%及以上的指标6个，全部完成预期指标。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三是特高项目-教育教学-教师教学创新团队课程建设项目，产出指标5项，完成度95%-100%及以上的指标5个，全部完成预期指标。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四是改善办学条件-基础设施改造-南校区地下管线改造及道路维修工程，产出指标4项，完成度95%-100%及以上的指标4个，全部完成预期指标。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五是双高项目-信息安全与管理专业群-信息安全评估实训室项目，产出指标8项，完成度95%-100%及以上的指标8个，全部完成预期指标。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lastRenderedPageBreak/>
        <w:t>六是改善办学条件-实训室建设-财税金融实训基地(一期)建设项目，产出指标21项，完成度95%-100%及以上的指标21个，全部完成预期指标。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七是改善办学条件-实训室建设-商务数据研究中心建设项目，产出指标16项，完成度95%-100%及以上的指标16个，全部完成预期指标。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八是改善办学条件-信息化建设-北信南校区安全防范系统升级改造项目，产出指标5项，完成度95%-100%及以上的指标5个，全部完成预期指标。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九是教育教学-数字媒体应用技术专业教学资源库建设项目，产出指标5项，完成度95%-100%及以上的指标5个，全部完成预期指标。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十是信息安全与管理专业群“三教改革”实施建设项目，产出指标8项，完成度95%-100%及以上的指标8个，全部完成预期指标。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十一是专业实训室计算机更新项目，产出指标7项，完成度95%-100%及以上的指标5个，按财政批复金额执行，基本完成预期指标。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十二是双高项目国产化适配迁移实训室建设项目，产出指标8项，完成度95%-100%及以上的指标7个，完成度95%以下的指标1个，因为疫情影响招标时间延后，较好完成预期指标。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十三是双高项目现代信息产品与新技术实训室，产出指标8项，完成度95%-100%及以上的指标7个，完成度95%以下的指标1个，因为疫情影响招标时间延后，较好完成预期指标。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十四是商务智能与数据分析实训室，产出指标10项，完成度95%-100%及以上的指标8个，完成度95%以下的指标2个，因为疫情影响</w:t>
      </w:r>
      <w:r w:rsidRPr="00CA655E">
        <w:rPr>
          <w:rFonts w:ascii="楷体_GB2312" w:eastAsia="楷体_GB2312" w:hAnsi="楷体_GB2312" w:cs="楷体_GB2312" w:hint="eastAsia"/>
          <w:sz w:val="32"/>
          <w:szCs w:val="32"/>
        </w:rPr>
        <w:lastRenderedPageBreak/>
        <w:t>采购执行时间延后，较好完成预期指标。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十五是鸿蒙应用创新实训室建设项目，产出指标6项，完成度95%-100%及以上的指标6个，全部完成预期指标。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十六是特高项目职业院校工程师学院数字文化创意设计师学院建设项目，产出指标6项，完成度95%-100%及以上的指标6个，全部完成预期指标。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十七是现代职业教育质量提升计划数字媒体专业教育模式改革项目，产出指标8项，完成度95%-100%及以上的指标8个，全部完成预期指标。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十八是特高项目数字艺术设计专业</w:t>
      </w:r>
      <w:proofErr w:type="gramStart"/>
      <w:r w:rsidRPr="00CA655E">
        <w:rPr>
          <w:rFonts w:ascii="楷体_GB2312" w:eastAsia="楷体_GB2312" w:hAnsi="楷体_GB2312" w:cs="楷体_GB2312" w:hint="eastAsia"/>
          <w:sz w:val="32"/>
          <w:szCs w:val="32"/>
        </w:rPr>
        <w:t>群数字</w:t>
      </w:r>
      <w:proofErr w:type="gramEnd"/>
      <w:r w:rsidRPr="00CA655E">
        <w:rPr>
          <w:rFonts w:ascii="楷体_GB2312" w:eastAsia="楷体_GB2312" w:hAnsi="楷体_GB2312" w:cs="楷体_GB2312" w:hint="eastAsia"/>
          <w:sz w:val="32"/>
          <w:szCs w:val="32"/>
        </w:rPr>
        <w:t>媒体实训室建设项目，产出指标15项，完成度95%-100%及以上的指标15个，全部完成预期指标。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十九是双高项目-信息安全与管理专业群-工业互联网典型技术实训室，产出指标5项，完成度95%-100%及以上的指标4个，完成度95%以下的指标1个，较好完成预期指标。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2.效益指标完成情况分析。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一是双高项目-信息安全管理专业群-人工智能创新中心建设项目，效益指标2项，全部完成预期指标。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二是特高项目-特高院校-师资队伍技能提高工程，效益指标2项，全部完成预期指标。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三是特高项目-教育教学-教师教学创新团队课程建设项目，效益指标1项，全部完成预期指标。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四是改善办学条件-基础设施改造-南校区地下管线改造及道路维</w:t>
      </w:r>
      <w:r w:rsidRPr="00CA655E">
        <w:rPr>
          <w:rFonts w:ascii="楷体_GB2312" w:eastAsia="楷体_GB2312" w:hAnsi="楷体_GB2312" w:cs="楷体_GB2312" w:hint="eastAsia"/>
          <w:sz w:val="32"/>
          <w:szCs w:val="32"/>
        </w:rPr>
        <w:lastRenderedPageBreak/>
        <w:t>修工程，效益指标1项，全部完成预期指标。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五是双高项目-信息安全与管理专业群-信息安全评估实训室项目，效益指标2项，全部完成预期指标。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六是改善办学条件-实训室建设-财税金融实训基地(一期)建设项目，效益指标1项，全部完成预期指标。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七是改善办学条件-实训室建设-商务数据研究中心建设项目，效益指标1项，全部完成预期指标。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八是改善办学条件-信息化建设-北信南校区安全防范系统升级改造项目，效益指标1项，全部完成预期指标。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九是教育教学-数字媒体应用技术专业教学资源库建设项目，效益指标2项，全部完成预期指标。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十是信息安全与管理专业群“三教改革”实施建设项目，效益指标1项，全部完成预期指标。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十一是专业实训室计算机更新项目，效益指标2项，全部完成预期指标。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十二是双高项目国产化适配迁移实训室建设项目，效益指标1项，全部完成预期指标。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十三是双高项目现代信息产品与新技术实训室，效益指标1 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十四是商务智能与数据分析实训室，效益指标2项，全部完成预期指标。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十五是鸿蒙应用创新实训室建设项目，效益指标2项，全部完成预期指标。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lastRenderedPageBreak/>
        <w:t>十六是特高项目职业院校工程师学院数字文化创意设计师学院建设项目，效益指标2项，未完成指标1项，原因为受疫情影响无法组织2022年游戏美术1+X取证考试，基本完成预期指标。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十七是现代职业教育质量提升计划数字媒体专业教育模式改革项目，效益指标1项，全部完成预期指标。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十八是特高项目数字艺术设计专业</w:t>
      </w:r>
      <w:proofErr w:type="gramStart"/>
      <w:r w:rsidRPr="00CA655E">
        <w:rPr>
          <w:rFonts w:ascii="楷体_GB2312" w:eastAsia="楷体_GB2312" w:hAnsi="楷体_GB2312" w:cs="楷体_GB2312" w:hint="eastAsia"/>
          <w:sz w:val="32"/>
          <w:szCs w:val="32"/>
        </w:rPr>
        <w:t>群数字</w:t>
      </w:r>
      <w:proofErr w:type="gramEnd"/>
      <w:r w:rsidRPr="00CA655E">
        <w:rPr>
          <w:rFonts w:ascii="楷体_GB2312" w:eastAsia="楷体_GB2312" w:hAnsi="楷体_GB2312" w:cs="楷体_GB2312" w:hint="eastAsia"/>
          <w:sz w:val="32"/>
          <w:szCs w:val="32"/>
        </w:rPr>
        <w:t>媒体实训室建设项目，效益指标2项，全部完成预期指标。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九是双高项目-信息安全与管理专业群-工业互联网典型技术实训室，效益指标3项，未完成指标2项，因为受疫情影响设备延迟送货，导致设备不能按计划时间投入使用，在项目建设期的第二年（2023年）设备已到位，</w:t>
      </w:r>
      <w:proofErr w:type="gramStart"/>
      <w:r w:rsidRPr="00CA655E">
        <w:rPr>
          <w:rFonts w:ascii="楷体_GB2312" w:eastAsia="楷体_GB2312" w:hAnsi="楷体_GB2312" w:cs="楷体_GB2312" w:hint="eastAsia"/>
          <w:sz w:val="32"/>
          <w:szCs w:val="32"/>
        </w:rPr>
        <w:t>现正常</w:t>
      </w:r>
      <w:proofErr w:type="gramEnd"/>
      <w:r w:rsidRPr="00CA655E">
        <w:rPr>
          <w:rFonts w:ascii="楷体_GB2312" w:eastAsia="楷体_GB2312" w:hAnsi="楷体_GB2312" w:cs="楷体_GB2312" w:hint="eastAsia"/>
          <w:sz w:val="32"/>
          <w:szCs w:val="32"/>
        </w:rPr>
        <w:t>投入使用。基本完成预期指标。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3.满意度指标完成情况分析。</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一是双高项目-信息安全管理专业群-人工智能创新中心建设项目，满意度指标1项，全部完成预期指标。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二是特高项目-特高院校-师资队伍技能提高工程，满意度指标1项，全部完成预期指标。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三是特高项目-教育教学-教师教学创新团队课程建设项目，满意度指标1项，全部完成预期指标。。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四是改善办学条件-基础设施改造-南校区地下管线改造及道路维修工程，满意度指标1项，全部完成预期指标。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五是双高项目-信息安全与管理专业群-信息安全评估实训室项目，满意度指标1项，全部完成预期指标。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六是改善办学条件-实训室建设-财税金融实训基地(一期)建设项</w:t>
      </w:r>
      <w:r w:rsidRPr="00CA655E">
        <w:rPr>
          <w:rFonts w:ascii="楷体_GB2312" w:eastAsia="楷体_GB2312" w:hAnsi="楷体_GB2312" w:cs="楷体_GB2312" w:hint="eastAsia"/>
          <w:sz w:val="32"/>
          <w:szCs w:val="32"/>
        </w:rPr>
        <w:lastRenderedPageBreak/>
        <w:t>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七是改善办学条件-实训室建设-商务数据研究中心建设项目，满意度指标1项，全部完成预期指标。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八是改善办学条件-信息化建设-北信南校区安全防范系统升级改造项目，满意度指标1项，全部完成预期指标。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九是教育教学-数字媒体应用技术专业教学资源库建设项目，满意度指标1项，全部完成预期指标。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十是信息安全与管理专业群“三教改革”实施建设项目，满意度指标1项，全部完成预期指标。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十一是专业实训室计算机更新项目，满意度指标1项，全部完成预期指标。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十二是双高项目国产化适配迁移实训室建设项目，满意度指标1项，全部完成预期指标。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十三是双高项目现代信息产品与新技术实训室，满意度指标1项，全部完成预期指标。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十四是商务智能与数据分析实训室，满意度指标1项，全部完成预期指标。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十五是鸿蒙应用创新实训室建设项目，满意度指标1项，全部完成预期指标。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十六是特高项目职业院校工程师学院数字文化创意设计师学院建设项目，满意度指标1项，全部完成预期指标。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十七是现代职业教育质量提升计划数字媒体专业教育模式改革项目，满意度指标1项，全部完成预期指标。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lastRenderedPageBreak/>
        <w:t>十八是特高项目数字艺术设计专业</w:t>
      </w:r>
      <w:proofErr w:type="gramStart"/>
      <w:r w:rsidRPr="00CA655E">
        <w:rPr>
          <w:rFonts w:ascii="楷体_GB2312" w:eastAsia="楷体_GB2312" w:hAnsi="楷体_GB2312" w:cs="楷体_GB2312" w:hint="eastAsia"/>
          <w:sz w:val="32"/>
          <w:szCs w:val="32"/>
        </w:rPr>
        <w:t>群数字</w:t>
      </w:r>
      <w:proofErr w:type="gramEnd"/>
      <w:r w:rsidRPr="00CA655E">
        <w:rPr>
          <w:rFonts w:ascii="楷体_GB2312" w:eastAsia="楷体_GB2312" w:hAnsi="楷体_GB2312" w:cs="楷体_GB2312" w:hint="eastAsia"/>
          <w:sz w:val="32"/>
          <w:szCs w:val="32"/>
        </w:rPr>
        <w:t>媒体实训室建设项目，满意度指标1项，全部完成预期指标。</w:t>
      </w:r>
    </w:p>
    <w:p w:rsidR="00CA655E" w:rsidRPr="00CA655E" w:rsidRDefault="00CA655E" w:rsidP="00CA655E">
      <w:pPr>
        <w:pStyle w:val="a0"/>
        <w:ind w:firstLine="640"/>
        <w:rPr>
          <w:rFonts w:ascii="楷体_GB2312" w:eastAsia="楷体_GB2312" w:hAnsi="楷体_GB2312" w:cs="楷体_GB2312"/>
          <w:sz w:val="32"/>
          <w:szCs w:val="32"/>
        </w:rPr>
      </w:pPr>
      <w:r w:rsidRPr="00CA655E">
        <w:rPr>
          <w:rFonts w:ascii="楷体_GB2312" w:eastAsia="楷体_GB2312" w:hAnsi="楷体_GB2312" w:cs="楷体_GB2312" w:hint="eastAsia"/>
          <w:sz w:val="32"/>
          <w:szCs w:val="32"/>
        </w:rPr>
        <w:t>十九是双高项目-信息安全与管理专业群-工业互联网典型技术实训室，满意度指标1项，未完成指标1项，因为受疫情影响设备延迟送货无法进行设备使用满意度调查。</w:t>
      </w:r>
    </w:p>
    <w:p w:rsidR="00CA655E" w:rsidRPr="00CA655E" w:rsidRDefault="00CA655E" w:rsidP="00CA655E">
      <w:pPr>
        <w:pStyle w:val="a0"/>
        <w:ind w:firstLine="420"/>
      </w:pPr>
    </w:p>
    <w:p w:rsidR="00E57E47" w:rsidRDefault="00E57E47" w:rsidP="00E57E47">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BE3893" w:rsidRPr="00E828EF" w:rsidRDefault="003D1B13" w:rsidP="00E828EF">
      <w:pPr>
        <w:ind w:firstLineChars="200" w:firstLine="640"/>
        <w:rPr>
          <w:rFonts w:ascii="楷体_GB2312" w:eastAsia="楷体_GB2312" w:hAnsi="楷体_GB2312" w:cs="楷体_GB2312"/>
          <w:sz w:val="32"/>
          <w:szCs w:val="32"/>
        </w:rPr>
      </w:pPr>
      <w:r w:rsidRPr="008B2D16">
        <w:rPr>
          <w:rFonts w:ascii="楷体_GB2312" w:eastAsia="楷体_GB2312" w:hAnsi="楷体_GB2312" w:cs="楷体_GB2312" w:hint="eastAsia"/>
          <w:sz w:val="32"/>
          <w:szCs w:val="32"/>
        </w:rPr>
        <w:t>按照</w:t>
      </w:r>
      <w:r w:rsidR="00BA072A" w:rsidRPr="008B2D16">
        <w:rPr>
          <w:rFonts w:ascii="楷体_GB2312" w:eastAsia="楷体_GB2312" w:hAnsi="楷体_GB2312" w:cs="楷体_GB2312" w:hint="eastAsia"/>
          <w:sz w:val="32"/>
          <w:szCs w:val="32"/>
        </w:rPr>
        <w:t>财政部、教育部要求推进职业院校提质培优、产教融合、校企合作，加强“双师型”专任教师等培养培训，优化教师队伍</w:t>
      </w:r>
      <w:r w:rsidR="00FE55EF">
        <w:rPr>
          <w:rFonts w:ascii="楷体_GB2312" w:eastAsia="楷体_GB2312" w:hAnsi="楷体_GB2312" w:cs="楷体_GB2312" w:hint="eastAsia"/>
          <w:sz w:val="32"/>
          <w:szCs w:val="32"/>
        </w:rPr>
        <w:t>人员结构，提高职业院校教育教学水平，全面推进和完成建设任务。</w:t>
      </w:r>
      <w:proofErr w:type="gramStart"/>
      <w:r w:rsidR="00FE55EF">
        <w:rPr>
          <w:rFonts w:ascii="楷体_GB2312" w:eastAsia="楷体_GB2312" w:hAnsi="楷体_GB2312" w:cs="楷体_GB2312" w:hint="eastAsia"/>
          <w:sz w:val="32"/>
          <w:szCs w:val="32"/>
        </w:rPr>
        <w:t>我部门</w:t>
      </w:r>
      <w:proofErr w:type="gramEnd"/>
      <w:r w:rsidR="00E828EF" w:rsidRPr="008B2D16">
        <w:rPr>
          <w:rFonts w:ascii="楷体_GB2312" w:eastAsia="楷体_GB2312" w:hAnsi="楷体_GB2312" w:cs="楷体_GB2312" w:hint="eastAsia"/>
          <w:sz w:val="32"/>
          <w:szCs w:val="32"/>
        </w:rPr>
        <w:t>2022年度</w:t>
      </w:r>
      <w:r w:rsidR="0016469D" w:rsidRPr="008B2D16">
        <w:rPr>
          <w:rFonts w:ascii="楷体_GB2312" w:eastAsia="楷体_GB2312" w:hAnsi="楷体_GB2312" w:cs="楷体_GB2312" w:hint="eastAsia"/>
          <w:sz w:val="32"/>
          <w:szCs w:val="32"/>
        </w:rPr>
        <w:t>现代职业教育质量提升中央资金项目包含</w:t>
      </w:r>
      <w:r w:rsidR="00E828EF" w:rsidRPr="008B2D16">
        <w:rPr>
          <w:rFonts w:ascii="楷体_GB2312" w:eastAsia="楷体_GB2312" w:hAnsi="楷体_GB2312" w:cs="楷体_GB2312" w:hint="eastAsia"/>
          <w:sz w:val="32"/>
          <w:szCs w:val="32"/>
        </w:rPr>
        <w:t>预算项目19个，下达预算资金共3368.946213万元， 共有绩效目标指标207个，其中产出指标158个，效益指标30个，满意度指标19</w:t>
      </w:r>
      <w:r w:rsidR="00FE55EF">
        <w:rPr>
          <w:rFonts w:ascii="楷体_GB2312" w:eastAsia="楷体_GB2312" w:hAnsi="楷体_GB2312" w:cs="楷体_GB2312" w:hint="eastAsia"/>
          <w:sz w:val="32"/>
          <w:szCs w:val="32"/>
        </w:rPr>
        <w:t>个。我部门</w:t>
      </w:r>
      <w:r w:rsidR="00E828EF" w:rsidRPr="008B2D16">
        <w:rPr>
          <w:rFonts w:ascii="楷体_GB2312" w:eastAsia="楷体_GB2312" w:hAnsi="楷体_GB2312" w:cs="楷体_GB2312" w:hint="eastAsia"/>
          <w:sz w:val="32"/>
          <w:szCs w:val="32"/>
        </w:rPr>
        <w:t>19个项目</w:t>
      </w:r>
      <w:r w:rsidR="00052B99" w:rsidRPr="008B2D16">
        <w:rPr>
          <w:rFonts w:ascii="楷体_GB2312" w:eastAsia="楷体_GB2312" w:hAnsi="楷体_GB2312" w:cs="楷体_GB2312" w:hint="eastAsia"/>
          <w:sz w:val="32"/>
          <w:szCs w:val="32"/>
        </w:rPr>
        <w:t>较好</w:t>
      </w:r>
      <w:r w:rsidR="00E828EF" w:rsidRPr="008B2D16">
        <w:rPr>
          <w:rFonts w:ascii="楷体_GB2312" w:eastAsia="楷体_GB2312" w:hAnsi="楷体_GB2312" w:cs="楷体_GB2312" w:hint="eastAsia"/>
          <w:sz w:val="32"/>
          <w:szCs w:val="32"/>
        </w:rPr>
        <w:t>完成了各项</w:t>
      </w:r>
      <w:r w:rsidR="00052B99" w:rsidRPr="008B2D16">
        <w:rPr>
          <w:rFonts w:ascii="楷体_GB2312" w:eastAsia="楷体_GB2312" w:hAnsi="楷体_GB2312" w:cs="楷体_GB2312" w:hint="eastAsia"/>
          <w:sz w:val="32"/>
          <w:szCs w:val="32"/>
        </w:rPr>
        <w:t>目</w:t>
      </w:r>
      <w:r w:rsidR="00E828EF" w:rsidRPr="008B2D16">
        <w:rPr>
          <w:rFonts w:ascii="楷体_GB2312" w:eastAsia="楷体_GB2312" w:hAnsi="楷体_GB2312" w:cs="楷体_GB2312" w:hint="eastAsia"/>
          <w:sz w:val="32"/>
          <w:szCs w:val="32"/>
        </w:rPr>
        <w:t>绩效目标</w:t>
      </w:r>
      <w:r w:rsidR="00052B99" w:rsidRPr="008B2D16">
        <w:rPr>
          <w:rFonts w:ascii="楷体_GB2312" w:eastAsia="楷体_GB2312" w:hAnsi="楷体_GB2312" w:cs="楷体_GB2312" w:hint="eastAsia"/>
          <w:sz w:val="32"/>
          <w:szCs w:val="32"/>
        </w:rPr>
        <w:t>，提升了高等职业教育</w:t>
      </w:r>
      <w:r w:rsidR="008B2D16">
        <w:rPr>
          <w:rFonts w:ascii="楷体_GB2312" w:eastAsia="楷体_GB2312" w:hAnsi="楷体_GB2312" w:cs="楷体_GB2312" w:hint="eastAsia"/>
          <w:sz w:val="32"/>
          <w:szCs w:val="32"/>
        </w:rPr>
        <w:t>质量</w:t>
      </w:r>
      <w:r w:rsidR="00052B99" w:rsidRPr="008B2D16">
        <w:rPr>
          <w:rFonts w:ascii="楷体_GB2312" w:eastAsia="楷体_GB2312" w:hAnsi="楷体_GB2312" w:cs="楷体_GB2312" w:hint="eastAsia"/>
          <w:sz w:val="32"/>
          <w:szCs w:val="32"/>
        </w:rPr>
        <w:t>水平。</w:t>
      </w:r>
    </w:p>
    <w:sectPr w:rsidR="00BE3893" w:rsidRPr="00E828EF" w:rsidSect="00E57E47">
      <w:footerReference w:type="even" r:id="rId6"/>
      <w:footerReference w:type="default" r:id="rId7"/>
      <w:pgSz w:w="11906" w:h="16838"/>
      <w:pgMar w:top="1134" w:right="1134" w:bottom="1134" w:left="1134" w:header="851" w:footer="680"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EDB" w:rsidRDefault="00FD0EDB" w:rsidP="00E57E47">
      <w:r>
        <w:separator/>
      </w:r>
    </w:p>
  </w:endnote>
  <w:endnote w:type="continuationSeparator" w:id="0">
    <w:p w:rsidR="00FD0EDB" w:rsidRDefault="00FD0EDB" w:rsidP="00E57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618" w:rsidRDefault="004B0B15">
    <w:pPr>
      <w:pStyle w:val="a6"/>
      <w:framePr w:wrap="around" w:vAnchor="text" w:hAnchor="margin" w:xAlign="center" w:y="1"/>
      <w:rPr>
        <w:rStyle w:val="a8"/>
      </w:rPr>
    </w:pPr>
    <w:r>
      <w:fldChar w:fldCharType="begin"/>
    </w:r>
    <w:r>
      <w:rPr>
        <w:rStyle w:val="a8"/>
      </w:rPr>
      <w:instrText xml:space="preserve">PAGE  </w:instrText>
    </w:r>
    <w:r>
      <w:fldChar w:fldCharType="separate"/>
    </w:r>
    <w:r>
      <w:rPr>
        <w:rStyle w:val="a8"/>
      </w:rPr>
      <w:t>15</w:t>
    </w:r>
    <w:r>
      <w:fldChar w:fldCharType="end"/>
    </w:r>
  </w:p>
  <w:p w:rsidR="004A1618" w:rsidRDefault="00FD0ED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618" w:rsidRDefault="004B0B15">
    <w:pPr>
      <w:pStyle w:val="a6"/>
      <w:framePr w:wrap="around" w:vAnchor="text" w:hAnchor="margin" w:xAlign="center" w:y="1"/>
      <w:rPr>
        <w:rStyle w:val="a8"/>
      </w:rPr>
    </w:pPr>
    <w:r>
      <w:fldChar w:fldCharType="begin"/>
    </w:r>
    <w:r>
      <w:rPr>
        <w:rStyle w:val="a8"/>
      </w:rPr>
      <w:instrText xml:space="preserve">PAGE  </w:instrText>
    </w:r>
    <w:r>
      <w:fldChar w:fldCharType="separate"/>
    </w:r>
    <w:r w:rsidR="0079072A">
      <w:rPr>
        <w:rStyle w:val="a8"/>
        <w:noProof/>
      </w:rPr>
      <w:t>11</w:t>
    </w:r>
    <w:r>
      <w:fldChar w:fldCharType="end"/>
    </w:r>
  </w:p>
  <w:p w:rsidR="004A1618" w:rsidRDefault="00FD0ED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EDB" w:rsidRDefault="00FD0EDB" w:rsidP="00E57E47">
      <w:r>
        <w:separator/>
      </w:r>
    </w:p>
  </w:footnote>
  <w:footnote w:type="continuationSeparator" w:id="0">
    <w:p w:rsidR="00FD0EDB" w:rsidRDefault="00FD0EDB" w:rsidP="00E57E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2A"/>
    <w:rsid w:val="00052B99"/>
    <w:rsid w:val="000A40BB"/>
    <w:rsid w:val="000B6341"/>
    <w:rsid w:val="0016469D"/>
    <w:rsid w:val="001741EC"/>
    <w:rsid w:val="001F772A"/>
    <w:rsid w:val="003206F5"/>
    <w:rsid w:val="003D1B13"/>
    <w:rsid w:val="004B0B15"/>
    <w:rsid w:val="006B3F6A"/>
    <w:rsid w:val="007642C4"/>
    <w:rsid w:val="0079072A"/>
    <w:rsid w:val="008B2D16"/>
    <w:rsid w:val="009D11E0"/>
    <w:rsid w:val="00AA3CE5"/>
    <w:rsid w:val="00B668E8"/>
    <w:rsid w:val="00BA072A"/>
    <w:rsid w:val="00BE3893"/>
    <w:rsid w:val="00CA655E"/>
    <w:rsid w:val="00D1435F"/>
    <w:rsid w:val="00D3339B"/>
    <w:rsid w:val="00DA7E16"/>
    <w:rsid w:val="00DF3503"/>
    <w:rsid w:val="00DF47FC"/>
    <w:rsid w:val="00E57E47"/>
    <w:rsid w:val="00E828EF"/>
    <w:rsid w:val="00E967E4"/>
    <w:rsid w:val="00EE071C"/>
    <w:rsid w:val="00F41D76"/>
    <w:rsid w:val="00F50152"/>
    <w:rsid w:val="00FD0EDB"/>
    <w:rsid w:val="00FE5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FE38EF-82A0-4F6E-9329-2B11BD37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57E47"/>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E57E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E57E47"/>
    <w:rPr>
      <w:sz w:val="18"/>
      <w:szCs w:val="18"/>
    </w:rPr>
  </w:style>
  <w:style w:type="paragraph" w:styleId="a6">
    <w:name w:val="footer"/>
    <w:basedOn w:val="a"/>
    <w:link w:val="a7"/>
    <w:unhideWhenUsed/>
    <w:rsid w:val="00E57E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E57E47"/>
    <w:rPr>
      <w:sz w:val="18"/>
      <w:szCs w:val="18"/>
    </w:rPr>
  </w:style>
  <w:style w:type="paragraph" w:styleId="a0">
    <w:name w:val="Normal Indent"/>
    <w:basedOn w:val="a"/>
    <w:qFormat/>
    <w:rsid w:val="00E57E47"/>
    <w:pPr>
      <w:ind w:firstLineChars="200" w:firstLine="200"/>
    </w:pPr>
  </w:style>
  <w:style w:type="character" w:styleId="a8">
    <w:name w:val="page number"/>
    <w:rsid w:val="00E57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11</Pages>
  <Words>892</Words>
  <Characters>5091</Characters>
  <Application>Microsoft Office Word</Application>
  <DocSecurity>0</DocSecurity>
  <Lines>42</Lines>
  <Paragraphs>11</Paragraphs>
  <ScaleCrop>false</ScaleCrop>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赵镜</dc:creator>
  <cp:keywords/>
  <dc:description/>
  <cp:lastModifiedBy>Lenovo</cp:lastModifiedBy>
  <cp:revision>24</cp:revision>
  <dcterms:created xsi:type="dcterms:W3CDTF">2023-06-05T09:09:00Z</dcterms:created>
  <dcterms:modified xsi:type="dcterms:W3CDTF">2023-06-12T10:05:00Z</dcterms:modified>
</cp:coreProperties>
</file>