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9A3" w:rsidRDefault="0086639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5469A3" w:rsidRDefault="0086639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（双高项目-信息安全与管理专业群-物联网工程实战实训中心项目）</w:t>
      </w:r>
    </w:p>
    <w:p w:rsidR="005469A3" w:rsidRDefault="005469A3">
      <w:pPr>
        <w:jc w:val="center"/>
        <w:rPr>
          <w:rFonts w:ascii="仿宋_GB2312" w:eastAsia="仿宋_GB2312"/>
          <w:sz w:val="32"/>
          <w:szCs w:val="32"/>
        </w:rPr>
      </w:pP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5469A3" w:rsidRDefault="0086639E">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w:t>
      </w:r>
    </w:p>
    <w:p w:rsidR="005469A3" w:rsidRDefault="0086639E">
      <w:pPr>
        <w:pStyle w:val="a0"/>
        <w:spacing w:line="360" w:lineRule="auto"/>
        <w:ind w:firstLine="482"/>
        <w:rPr>
          <w:rFonts w:asciiTheme="minorEastAsia" w:eastAsiaTheme="minorEastAsia" w:hAnsiTheme="minorEastAsia"/>
          <w:b/>
          <w:bCs/>
          <w:sz w:val="24"/>
        </w:rPr>
      </w:pPr>
      <w:r>
        <w:rPr>
          <w:rFonts w:asciiTheme="minorEastAsia" w:eastAsiaTheme="minorEastAsia" w:hAnsiTheme="minorEastAsia" w:hint="eastAsia"/>
          <w:b/>
          <w:bCs/>
          <w:sz w:val="24"/>
        </w:rPr>
        <w:t>1、项目背景</w:t>
      </w:r>
    </w:p>
    <w:p w:rsidR="005469A3" w:rsidRDefault="0086639E">
      <w:pPr>
        <w:pStyle w:val="A9"/>
      </w:pPr>
      <w:r>
        <w:rPr>
          <w:rFonts w:hint="eastAsia"/>
        </w:rPr>
        <w:t>中国物联网总体产业规模达万亿级。物联网对网络强国、数字中国、智慧社会、数字经济等国家战略具有显著的支撑和辐射带动作用。十三五以来，随着行业信息化和智慧城市等领域纵深推进，物联网企业迎来发展良机。据调研数据统计，截止2020 年，我国物联网产业规模突破1.7 万亿元，并持续保持20%年均增长率。</w:t>
      </w:r>
    </w:p>
    <w:p w:rsidR="005469A3" w:rsidRDefault="0086639E">
      <w:pPr>
        <w:pStyle w:val="A9"/>
      </w:pPr>
      <w:r>
        <w:rPr>
          <w:rFonts w:hint="eastAsia"/>
        </w:rPr>
        <w:t>每年巨大的物联网人才需求中以物联网技能型人才需求占比最大。大量物联网应用系统开发已完成，技术实现进入大规模应用阶段，开始逐步转向以技术型和技能型人才为主，很多项目的实施、维护与管理的工作需要大量技能型人才来完成。</w:t>
      </w:r>
    </w:p>
    <w:p w:rsidR="005469A3" w:rsidRDefault="0086639E">
      <w:pPr>
        <w:pStyle w:val="A9"/>
      </w:pPr>
      <w:r>
        <w:rPr>
          <w:rFonts w:hint="eastAsia"/>
        </w:rPr>
        <w:t>国务院印发《中国制造2</w:t>
      </w:r>
      <w:r>
        <w:t>025</w:t>
      </w:r>
      <w:r>
        <w:rPr>
          <w:rFonts w:hint="eastAsia"/>
        </w:rPr>
        <w:t>》战略文件，加快新一代信息技术与制造技术融合发展，把智能制造作为两化深度融合的主攻方向；着力发展智能装备和智能产品，推进生产过程智能化，培育新型生产方式，全面提升企业研发、生产、管理和服务的智能化水平。因此由物联网为基础的工业互联网应用势在必行。</w:t>
      </w:r>
    </w:p>
    <w:p w:rsidR="005469A3" w:rsidRDefault="0086639E">
      <w:pPr>
        <w:pStyle w:val="A9"/>
      </w:pPr>
      <w:r>
        <w:rPr>
          <w:rFonts w:hint="eastAsia"/>
        </w:rPr>
        <w:t>以习近平新时代中国特色社会主义思想为指导，深入贯彻落实《国家职业教育改革实施方案》《关于在院校实施“学历证书</w:t>
      </w:r>
      <w:r>
        <w:t>+若干职业技能等级证书”制度试点方案》文件精神，通过在技术技能人才培养培训模式和评价模式等方面的重大创新，解决长期以来职业教育与经济社会发展脱节问题，加快推进我国职业教育现代化进程，</w:t>
      </w:r>
      <w:r>
        <w:rPr>
          <w:rFonts w:hint="eastAsia"/>
        </w:rPr>
        <w:t>是</w:t>
      </w:r>
      <w:r>
        <w:t>以职改制度创新支持教育深化改革的国家使命，也</w:t>
      </w:r>
      <w:r>
        <w:rPr>
          <w:rFonts w:hint="eastAsia"/>
        </w:rPr>
        <w:t>是</w:t>
      </w:r>
      <w:r>
        <w:t>社会主义现代化建设人才强国战略的时代布局。</w:t>
      </w:r>
    </w:p>
    <w:p w:rsidR="005469A3" w:rsidRDefault="0086639E">
      <w:pPr>
        <w:spacing w:line="360" w:lineRule="auto"/>
        <w:ind w:firstLineChars="200" w:firstLine="480"/>
        <w:rPr>
          <w:rFonts w:ascii="宋体" w:hAnsi="宋体"/>
          <w:bCs/>
          <w:sz w:val="24"/>
        </w:rPr>
      </w:pPr>
      <w:r>
        <w:rPr>
          <w:rFonts w:ascii="宋体" w:hAnsi="宋体"/>
          <w:bCs/>
          <w:sz w:val="24"/>
        </w:rPr>
        <w:t>从院校实际教学情况与人才培养计划为出发点，贯彻</w:t>
      </w:r>
      <w:r>
        <w:rPr>
          <w:rFonts w:ascii="宋体" w:hAnsi="宋体" w:hint="eastAsia"/>
          <w:bCs/>
          <w:sz w:val="24"/>
        </w:rPr>
        <w:t>物联网职业</w:t>
      </w:r>
      <w:r>
        <w:rPr>
          <w:rFonts w:ascii="宋体" w:hAnsi="宋体"/>
          <w:bCs/>
          <w:sz w:val="24"/>
        </w:rPr>
        <w:t>技能等级标准，充分考虑</w:t>
      </w:r>
      <w:r>
        <w:rPr>
          <w:rFonts w:ascii="宋体" w:hAnsi="宋体" w:hint="eastAsia"/>
          <w:bCs/>
          <w:sz w:val="24"/>
        </w:rPr>
        <w:t>物联网工程实施与运维，物联网所延伸的工业数据采集与边缘服务</w:t>
      </w:r>
      <w:r>
        <w:rPr>
          <w:rFonts w:ascii="宋体" w:hAnsi="宋体"/>
          <w:bCs/>
          <w:sz w:val="24"/>
        </w:rPr>
        <w:lastRenderedPageBreak/>
        <w:t>从业人员的职业发展路径与成长路径，以职业素养、职业技能、知识水平为主要框架结构，满足</w:t>
      </w:r>
      <w:r>
        <w:rPr>
          <w:rFonts w:ascii="宋体" w:hAnsi="宋体" w:hint="eastAsia"/>
          <w:bCs/>
          <w:sz w:val="24"/>
        </w:rPr>
        <w:t>物联网</w:t>
      </w:r>
      <w:r>
        <w:rPr>
          <w:rFonts w:ascii="宋体" w:hAnsi="宋体"/>
          <w:bCs/>
          <w:sz w:val="24"/>
        </w:rPr>
        <w:t>相关职业</w:t>
      </w:r>
      <w:r>
        <w:rPr>
          <w:rFonts w:ascii="宋体" w:hAnsi="宋体" w:hint="eastAsia"/>
          <w:bCs/>
          <w:sz w:val="24"/>
        </w:rPr>
        <w:t>岗位</w:t>
      </w:r>
      <w:r>
        <w:rPr>
          <w:rFonts w:ascii="宋体" w:hAnsi="宋体"/>
          <w:bCs/>
          <w:sz w:val="24"/>
        </w:rPr>
        <w:t>的人才培养规格，畅通</w:t>
      </w:r>
      <w:r>
        <w:rPr>
          <w:rFonts w:ascii="宋体" w:hAnsi="宋体" w:hint="eastAsia"/>
          <w:bCs/>
          <w:sz w:val="24"/>
        </w:rPr>
        <w:t>物联网</w:t>
      </w:r>
      <w:r>
        <w:rPr>
          <w:rFonts w:ascii="宋体" w:hAnsi="宋体"/>
          <w:bCs/>
          <w:sz w:val="24"/>
        </w:rPr>
        <w:t>领域复合</w:t>
      </w:r>
      <w:r>
        <w:rPr>
          <w:rFonts w:ascii="宋体" w:hAnsi="宋体" w:hint="eastAsia"/>
          <w:bCs/>
          <w:sz w:val="24"/>
        </w:rPr>
        <w:t>型技术技能成长通道。</w:t>
      </w:r>
    </w:p>
    <w:p w:rsidR="005469A3" w:rsidRDefault="0086639E">
      <w:pPr>
        <w:spacing w:line="360" w:lineRule="auto"/>
        <w:ind w:firstLineChars="200" w:firstLine="480"/>
        <w:rPr>
          <w:rFonts w:ascii="宋体" w:hAnsi="宋体"/>
          <w:bCs/>
          <w:sz w:val="24"/>
        </w:rPr>
      </w:pPr>
      <w:r>
        <w:rPr>
          <w:rFonts w:ascii="宋体" w:hAnsi="宋体" w:hint="eastAsia"/>
          <w:bCs/>
          <w:sz w:val="24"/>
        </w:rPr>
        <w:t>融合“岗课赛证”引入竞赛体系，通过竞赛，以赛促教，以赛促学，以赛促建。</w:t>
      </w:r>
    </w:p>
    <w:p w:rsidR="005469A3" w:rsidRDefault="0086639E">
      <w:pPr>
        <w:pStyle w:val="a0"/>
        <w:spacing w:line="360" w:lineRule="auto"/>
        <w:ind w:firstLine="482"/>
        <w:rPr>
          <w:rFonts w:ascii="宋体" w:hAnsi="宋体"/>
          <w:b/>
          <w:sz w:val="24"/>
        </w:rPr>
      </w:pPr>
      <w:r>
        <w:rPr>
          <w:rFonts w:ascii="宋体" w:hAnsi="宋体" w:hint="eastAsia"/>
          <w:b/>
          <w:sz w:val="24"/>
        </w:rPr>
        <w:t>2、主要内容及实施情况</w:t>
      </w:r>
    </w:p>
    <w:p w:rsidR="005469A3" w:rsidRDefault="0086639E">
      <w:pPr>
        <w:spacing w:line="360" w:lineRule="auto"/>
        <w:ind w:firstLineChars="200" w:firstLine="480"/>
        <w:rPr>
          <w:rFonts w:ascii="宋体" w:hAnsi="宋体"/>
          <w:sz w:val="24"/>
        </w:rPr>
      </w:pPr>
      <w:r>
        <w:rPr>
          <w:rFonts w:ascii="宋体" w:hAnsi="宋体" w:hint="eastAsia"/>
          <w:sz w:val="24"/>
        </w:rPr>
        <w:t>物联网工程实施与运维职业技能等级实训室（考场）主要由物联网工程实施与运维实训平台、</w:t>
      </w:r>
      <w:r>
        <w:rPr>
          <w:rFonts w:ascii="宋体" w:hAnsi="宋体"/>
          <w:sz w:val="24"/>
        </w:rPr>
        <w:t>AIoT在线工程实训平台与后端服务，考试主要内容包括物联网设备安装与调试、物联网应用系统部署、物联网系统运行与维护和物联网实施方案设计，可通过网络实现考试资料统一下发与管理，考生根据考题使用实训平台完成物联网工程实施与运维职业技能等级考试内容，同时搭配考试桌椅及设备收纳方案，形成一套实训室（考场）的整体解决方案</w:t>
      </w:r>
      <w:r>
        <w:rPr>
          <w:rFonts w:ascii="宋体" w:hAnsi="宋体" w:hint="eastAsia"/>
          <w:sz w:val="24"/>
        </w:rPr>
        <w:t>。</w:t>
      </w:r>
    </w:p>
    <w:p w:rsidR="005469A3" w:rsidRDefault="0086639E">
      <w:pPr>
        <w:pStyle w:val="a0"/>
        <w:spacing w:line="360" w:lineRule="auto"/>
        <w:ind w:firstLine="480"/>
        <w:rPr>
          <w:rFonts w:ascii="宋体" w:hAnsi="宋体"/>
          <w:bCs/>
          <w:sz w:val="24"/>
        </w:rPr>
      </w:pPr>
      <w:r>
        <w:rPr>
          <w:rFonts w:ascii="宋体" w:hAnsi="宋体" w:hint="eastAsia"/>
          <w:bCs/>
          <w:sz w:val="24"/>
        </w:rPr>
        <w:t>北京信息职业技术学院双高项目-信息安全与管理专业群-</w:t>
      </w:r>
      <w:bookmarkStart w:id="0" w:name="_Hlk114485683"/>
      <w:r>
        <w:rPr>
          <w:rFonts w:ascii="宋体" w:hAnsi="宋体" w:hint="eastAsia"/>
          <w:bCs/>
          <w:sz w:val="24"/>
        </w:rPr>
        <w:t>物联网工程实战实训中心</w:t>
      </w:r>
      <w:bookmarkEnd w:id="0"/>
      <w:r>
        <w:rPr>
          <w:rFonts w:ascii="宋体" w:hAnsi="宋体" w:hint="eastAsia"/>
          <w:bCs/>
          <w:sz w:val="24"/>
        </w:rPr>
        <w:t>项目是2</w:t>
      </w:r>
      <w:r>
        <w:rPr>
          <w:rFonts w:ascii="宋体" w:hAnsi="宋体"/>
          <w:bCs/>
          <w:sz w:val="24"/>
        </w:rPr>
        <w:t>02</w:t>
      </w:r>
      <w:r>
        <w:rPr>
          <w:rFonts w:ascii="宋体" w:hAnsi="宋体" w:hint="eastAsia"/>
          <w:bCs/>
          <w:sz w:val="24"/>
        </w:rPr>
        <w:t>2年批复的市财政专项，于20</w:t>
      </w:r>
      <w:r>
        <w:rPr>
          <w:rFonts w:ascii="宋体" w:hAnsi="宋体"/>
          <w:bCs/>
          <w:sz w:val="24"/>
        </w:rPr>
        <w:t>22</w:t>
      </w:r>
      <w:r>
        <w:rPr>
          <w:rFonts w:ascii="宋体" w:hAnsi="宋体" w:hint="eastAsia"/>
          <w:bCs/>
          <w:sz w:val="24"/>
        </w:rPr>
        <w:t>年</w:t>
      </w:r>
      <w:r>
        <w:rPr>
          <w:rFonts w:ascii="宋体" w:hAnsi="宋体"/>
          <w:bCs/>
          <w:sz w:val="24"/>
        </w:rPr>
        <w:t>5</w:t>
      </w:r>
      <w:r>
        <w:rPr>
          <w:rFonts w:ascii="宋体" w:hAnsi="宋体" w:hint="eastAsia"/>
          <w:bCs/>
          <w:sz w:val="24"/>
        </w:rPr>
        <w:t>月由招标代理机构北京市京发招标有限公司招标，经过专家评标委员会评标由北京涵鑫盛科技有限公司中标。20</w:t>
      </w:r>
      <w:r>
        <w:rPr>
          <w:rFonts w:ascii="宋体" w:hAnsi="宋体"/>
          <w:bCs/>
          <w:sz w:val="24"/>
        </w:rPr>
        <w:t>22</w:t>
      </w:r>
      <w:r>
        <w:rPr>
          <w:rFonts w:ascii="宋体" w:hAnsi="宋体" w:hint="eastAsia"/>
          <w:bCs/>
          <w:sz w:val="24"/>
        </w:rPr>
        <w:t>年</w:t>
      </w:r>
      <w:r>
        <w:rPr>
          <w:rFonts w:ascii="宋体" w:hAnsi="宋体"/>
          <w:bCs/>
          <w:sz w:val="24"/>
        </w:rPr>
        <w:t>7</w:t>
      </w:r>
      <w:r>
        <w:rPr>
          <w:rFonts w:ascii="宋体" w:hAnsi="宋体" w:hint="eastAsia"/>
          <w:bCs/>
          <w:sz w:val="24"/>
        </w:rPr>
        <w:t>月开始正式施工，</w:t>
      </w:r>
      <w:r>
        <w:rPr>
          <w:rFonts w:ascii="宋体" w:hAnsi="宋体"/>
          <w:bCs/>
          <w:sz w:val="24"/>
        </w:rPr>
        <w:t>2022</w:t>
      </w:r>
      <w:r>
        <w:rPr>
          <w:rFonts w:ascii="宋体" w:hAnsi="宋体" w:hint="eastAsia"/>
          <w:bCs/>
          <w:sz w:val="24"/>
        </w:rPr>
        <w:t>年</w:t>
      </w:r>
      <w:r>
        <w:rPr>
          <w:rFonts w:ascii="宋体" w:hAnsi="宋体"/>
          <w:bCs/>
          <w:sz w:val="24"/>
        </w:rPr>
        <w:t>9</w:t>
      </w:r>
      <w:r>
        <w:rPr>
          <w:rFonts w:ascii="宋体" w:hAnsi="宋体" w:hint="eastAsia"/>
          <w:bCs/>
          <w:sz w:val="24"/>
        </w:rPr>
        <w:t>月完工并完成验收，实训室已于当年投入课程教学使用。</w:t>
      </w:r>
    </w:p>
    <w:p w:rsidR="005469A3" w:rsidRDefault="0086639E">
      <w:pPr>
        <w:pStyle w:val="a0"/>
        <w:spacing w:line="360" w:lineRule="auto"/>
        <w:ind w:firstLine="482"/>
        <w:rPr>
          <w:rFonts w:ascii="宋体" w:hAnsi="宋体"/>
          <w:b/>
          <w:sz w:val="24"/>
        </w:rPr>
      </w:pPr>
      <w:r>
        <w:rPr>
          <w:rFonts w:ascii="宋体" w:hAnsi="宋体" w:hint="eastAsia"/>
          <w:b/>
          <w:sz w:val="24"/>
        </w:rPr>
        <w:t>3、资金投入及使用情况</w:t>
      </w:r>
    </w:p>
    <w:p w:rsidR="005469A3" w:rsidRDefault="0086639E">
      <w:pPr>
        <w:spacing w:line="360" w:lineRule="auto"/>
        <w:ind w:firstLineChars="200" w:firstLine="480"/>
        <w:rPr>
          <w:rFonts w:ascii="宋体" w:hAnsi="宋体"/>
          <w:sz w:val="24"/>
        </w:rPr>
      </w:pPr>
      <w:r>
        <w:rPr>
          <w:rFonts w:ascii="宋体" w:hAnsi="宋体" w:hint="eastAsia"/>
          <w:sz w:val="24"/>
        </w:rPr>
        <w:t>2022年市财政审批通过本项目，批复金额为225.8973万元。2022年6月完成协议采购69.8810万元，2022年6月通过京华云采网上超市完成自行采购9.4110万元，2022年6月、9月分别完成招标合同收款、尾款支付合计145.2350万元。项目支出总金额</w:t>
      </w:r>
      <w:r w:rsidR="00215DE6">
        <w:rPr>
          <w:rFonts w:ascii="宋体" w:hAnsi="宋体"/>
          <w:sz w:val="24"/>
        </w:rPr>
        <w:t>224.527</w:t>
      </w:r>
      <w:r>
        <w:rPr>
          <w:rFonts w:ascii="宋体" w:hAnsi="宋体" w:hint="eastAsia"/>
          <w:sz w:val="24"/>
        </w:rPr>
        <w:t>万元，资金使用率99.39%。</w:t>
      </w:r>
    </w:p>
    <w:p w:rsidR="005469A3" w:rsidRDefault="0086639E">
      <w:pPr>
        <w:numPr>
          <w:ilvl w:val="0"/>
          <w:numId w:val="1"/>
        </w:num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项目绩效目标</w:t>
      </w:r>
    </w:p>
    <w:p w:rsidR="005469A3" w:rsidRDefault="0086639E">
      <w:pPr>
        <w:pStyle w:val="a0"/>
        <w:spacing w:line="360" w:lineRule="auto"/>
        <w:ind w:firstLine="482"/>
        <w:rPr>
          <w:rFonts w:ascii="宋体" w:hAnsi="宋体"/>
          <w:b/>
          <w:sz w:val="24"/>
        </w:rPr>
      </w:pPr>
      <w:r>
        <w:rPr>
          <w:rFonts w:ascii="宋体" w:hAnsi="宋体" w:hint="eastAsia"/>
          <w:b/>
          <w:sz w:val="24"/>
        </w:rPr>
        <w:t>1.总体目标</w:t>
      </w:r>
    </w:p>
    <w:p w:rsidR="005469A3" w:rsidRDefault="0086639E">
      <w:pPr>
        <w:spacing w:line="600" w:lineRule="exact"/>
        <w:ind w:firstLineChars="200" w:firstLine="480"/>
        <w:rPr>
          <w:rFonts w:ascii="宋体" w:hAnsi="宋体"/>
          <w:sz w:val="24"/>
        </w:rPr>
      </w:pPr>
      <w:r>
        <w:rPr>
          <w:rFonts w:ascii="宋体" w:hAnsi="宋体" w:hint="eastAsia"/>
          <w:sz w:val="24"/>
        </w:rPr>
        <w:t>1）根据社会、市场、行业和学生物联网工程实施与运维，工业数据采集与边缘服务职业技能考证需求，所建设的物联网实战实训中心能够满足学校开展各等级物联网工程实施与运维职业技能等级鉴定要求。</w:t>
      </w:r>
    </w:p>
    <w:p w:rsidR="005469A3" w:rsidRDefault="0086639E">
      <w:pPr>
        <w:spacing w:line="600" w:lineRule="exact"/>
        <w:ind w:firstLineChars="200" w:firstLine="480"/>
        <w:rPr>
          <w:rFonts w:ascii="宋体" w:hAnsi="宋体"/>
          <w:sz w:val="24"/>
        </w:rPr>
      </w:pPr>
      <w:r>
        <w:rPr>
          <w:rFonts w:ascii="宋体" w:hAnsi="宋体" w:hint="eastAsia"/>
          <w:sz w:val="24"/>
        </w:rPr>
        <w:t>2）满足物联网工程实施与运维，工业数据采集与边缘服务相关职业技能等</w:t>
      </w:r>
      <w:r>
        <w:rPr>
          <w:rFonts w:ascii="宋体" w:hAnsi="宋体" w:hint="eastAsia"/>
          <w:sz w:val="24"/>
        </w:rPr>
        <w:lastRenderedPageBreak/>
        <w:t>级培训、模块化课程教学需求。</w:t>
      </w:r>
    </w:p>
    <w:p w:rsidR="005469A3" w:rsidRDefault="0086639E">
      <w:pPr>
        <w:spacing w:line="600" w:lineRule="exact"/>
        <w:ind w:firstLineChars="200" w:firstLine="480"/>
        <w:rPr>
          <w:rFonts w:ascii="宋体" w:hAnsi="宋体"/>
          <w:sz w:val="24"/>
        </w:rPr>
      </w:pPr>
      <w:r>
        <w:rPr>
          <w:rFonts w:ascii="宋体" w:hAnsi="宋体" w:hint="eastAsia"/>
          <w:sz w:val="24"/>
        </w:rPr>
        <w:t>3）物联网实战实训中心能够满足学校开展各等级物联网工程实施与运维、工业数据采集与边缘服务相关职业技能等级证书相关培训。长期目标：每年承担在校师生≥50人*天；其他院校师生培训≥20人*天；社会人员培训≥20人*天。培训满意度：校内师生、校外人员等参训人员满意度≥95%。</w:t>
      </w:r>
    </w:p>
    <w:p w:rsidR="005469A3" w:rsidRDefault="0086639E">
      <w:pPr>
        <w:spacing w:line="600" w:lineRule="exact"/>
        <w:ind w:firstLineChars="200" w:firstLine="480"/>
        <w:rPr>
          <w:rFonts w:ascii="宋体" w:hAnsi="宋体"/>
          <w:sz w:val="24"/>
        </w:rPr>
      </w:pPr>
      <w:r>
        <w:rPr>
          <w:rFonts w:ascii="宋体" w:hAnsi="宋体" w:hint="eastAsia"/>
          <w:sz w:val="24"/>
        </w:rPr>
        <w:t>3）经过培训与学习之后，满足参与职业技能赛事能力。</w:t>
      </w:r>
    </w:p>
    <w:p w:rsidR="005469A3" w:rsidRDefault="0086639E">
      <w:pPr>
        <w:spacing w:line="600" w:lineRule="exact"/>
        <w:ind w:firstLineChars="200" w:firstLine="480"/>
        <w:rPr>
          <w:rFonts w:ascii="宋体" w:hAnsi="宋体"/>
          <w:sz w:val="24"/>
        </w:rPr>
      </w:pPr>
      <w:r>
        <w:rPr>
          <w:rFonts w:ascii="宋体" w:hAnsi="宋体" w:hint="eastAsia"/>
          <w:sz w:val="24"/>
        </w:rPr>
        <w:t>4）院校每年输出物联网相关专利，软著各一项，共计三年。</w:t>
      </w: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5469A3" w:rsidRDefault="0086639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5469A3" w:rsidRDefault="0086639E">
      <w:pPr>
        <w:pStyle w:val="a0"/>
        <w:spacing w:line="360" w:lineRule="auto"/>
        <w:ind w:firstLine="482"/>
        <w:rPr>
          <w:rFonts w:ascii="宋体" w:hAnsi="宋体"/>
          <w:b/>
          <w:sz w:val="24"/>
        </w:rPr>
      </w:pPr>
      <w:r>
        <w:rPr>
          <w:rFonts w:ascii="宋体" w:hAnsi="宋体" w:hint="eastAsia"/>
          <w:b/>
          <w:sz w:val="24"/>
        </w:rPr>
        <w:t>1.绩效评价目的</w:t>
      </w:r>
    </w:p>
    <w:p w:rsidR="005469A3" w:rsidRDefault="0086639E">
      <w:pPr>
        <w:spacing w:line="600" w:lineRule="exact"/>
        <w:ind w:firstLineChars="200" w:firstLine="480"/>
        <w:rPr>
          <w:rFonts w:ascii="宋体" w:hAnsi="宋体"/>
          <w:sz w:val="24"/>
        </w:rPr>
      </w:pPr>
      <w:r>
        <w:rPr>
          <w:rFonts w:ascii="宋体" w:hAnsi="宋体" w:hint="eastAsia"/>
          <w:sz w:val="24"/>
        </w:rPr>
        <w:t>加强预算绩效管理，强化部门支出责任和效率意识，提高财政资金使用效益。</w:t>
      </w:r>
    </w:p>
    <w:p w:rsidR="005469A3" w:rsidRDefault="0086639E">
      <w:pPr>
        <w:pStyle w:val="a0"/>
        <w:spacing w:line="360" w:lineRule="auto"/>
        <w:ind w:firstLine="480"/>
      </w:pPr>
      <w:r>
        <w:rPr>
          <w:rFonts w:ascii="宋体" w:hAnsi="宋体" w:hint="eastAsia"/>
          <w:sz w:val="24"/>
        </w:rPr>
        <w:t>衡量物联网工程实战实训中心运营情况，考核实训中心管理和服务质量，及时发现潜在问题，建立有效管理机制，以及根据物联网工程实训中心绩效评估进行有效的产品升级。增强实训中心在日常管理及院校学生开展实践教学的支撑能力。</w:t>
      </w:r>
    </w:p>
    <w:p w:rsidR="005469A3" w:rsidRDefault="0086639E">
      <w:pPr>
        <w:pStyle w:val="a0"/>
        <w:spacing w:line="360" w:lineRule="auto"/>
        <w:ind w:firstLine="482"/>
        <w:rPr>
          <w:rFonts w:ascii="宋体" w:hAnsi="宋体"/>
          <w:b/>
          <w:sz w:val="24"/>
        </w:rPr>
      </w:pPr>
      <w:r>
        <w:rPr>
          <w:rFonts w:ascii="宋体" w:hAnsi="宋体" w:hint="eastAsia"/>
          <w:b/>
          <w:sz w:val="24"/>
        </w:rPr>
        <w:t>2.绩效评价对象</w:t>
      </w:r>
    </w:p>
    <w:p w:rsidR="005469A3" w:rsidRDefault="0086639E">
      <w:pPr>
        <w:spacing w:line="600" w:lineRule="exact"/>
        <w:ind w:firstLineChars="200" w:firstLine="480"/>
        <w:rPr>
          <w:rFonts w:ascii="宋体" w:hAnsi="宋体"/>
          <w:sz w:val="24"/>
        </w:rPr>
      </w:pPr>
      <w:r>
        <w:rPr>
          <w:rFonts w:ascii="宋体" w:hAnsi="宋体" w:hint="eastAsia"/>
          <w:sz w:val="24"/>
        </w:rPr>
        <w:t>双高项目-信息安全与管理专业群-物联网工程实战实训中心。</w:t>
      </w:r>
    </w:p>
    <w:p w:rsidR="005469A3" w:rsidRDefault="0086639E">
      <w:pPr>
        <w:pStyle w:val="a0"/>
        <w:spacing w:line="360" w:lineRule="auto"/>
        <w:ind w:firstLine="480"/>
      </w:pPr>
      <w:r>
        <w:rPr>
          <w:rFonts w:ascii="宋体" w:hAnsi="宋体" w:hint="eastAsia"/>
          <w:sz w:val="24"/>
        </w:rPr>
        <w:t>绩效评价对象包括实训中心管理人员，实训中心使用教师及学生。</w:t>
      </w:r>
    </w:p>
    <w:p w:rsidR="005469A3" w:rsidRDefault="0086639E">
      <w:pPr>
        <w:pStyle w:val="a0"/>
        <w:spacing w:line="360" w:lineRule="auto"/>
        <w:ind w:firstLine="482"/>
        <w:rPr>
          <w:rFonts w:ascii="宋体" w:hAnsi="宋体"/>
          <w:b/>
          <w:sz w:val="24"/>
        </w:rPr>
      </w:pPr>
      <w:r>
        <w:rPr>
          <w:rFonts w:ascii="宋体" w:hAnsi="宋体" w:hint="eastAsia"/>
          <w:b/>
          <w:sz w:val="24"/>
        </w:rPr>
        <w:t>3.绩效评价范围</w:t>
      </w:r>
    </w:p>
    <w:p w:rsidR="005469A3" w:rsidRDefault="0086639E">
      <w:pPr>
        <w:spacing w:line="600" w:lineRule="exact"/>
        <w:ind w:firstLineChars="200" w:firstLine="480"/>
        <w:rPr>
          <w:rFonts w:ascii="宋体" w:hAnsi="宋体"/>
          <w:sz w:val="24"/>
        </w:rPr>
      </w:pPr>
      <w:r>
        <w:rPr>
          <w:rFonts w:ascii="宋体" w:hAnsi="宋体" w:hint="eastAsia"/>
          <w:sz w:val="24"/>
        </w:rPr>
        <w:t>2022年</w:t>
      </w:r>
      <w:r w:rsidR="0031221B">
        <w:rPr>
          <w:rFonts w:ascii="宋体" w:hAnsi="宋体" w:hint="eastAsia"/>
          <w:sz w:val="24"/>
        </w:rPr>
        <w:t>度</w:t>
      </w:r>
      <w:r>
        <w:rPr>
          <w:rFonts w:ascii="宋体" w:hAnsi="宋体" w:hint="eastAsia"/>
          <w:sz w:val="24"/>
        </w:rPr>
        <w:t>批复的财政专项以来，项目调研、招标、合同签署、设备采购、实训室建设、设备入场调试等工作。</w:t>
      </w:r>
    </w:p>
    <w:p w:rsidR="005469A3" w:rsidRDefault="0086639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5469A3" w:rsidRDefault="0086639E">
      <w:pPr>
        <w:pStyle w:val="a0"/>
        <w:spacing w:line="360" w:lineRule="auto"/>
        <w:ind w:firstLine="482"/>
        <w:rPr>
          <w:rFonts w:ascii="宋体" w:hAnsi="宋体"/>
          <w:b/>
          <w:sz w:val="24"/>
        </w:rPr>
      </w:pPr>
      <w:r>
        <w:rPr>
          <w:rFonts w:ascii="宋体" w:hAnsi="宋体" w:hint="eastAsia"/>
          <w:b/>
          <w:sz w:val="24"/>
        </w:rPr>
        <w:t>1、绩效评价原则</w:t>
      </w:r>
    </w:p>
    <w:p w:rsidR="005469A3" w:rsidRDefault="0086639E">
      <w:pPr>
        <w:pStyle w:val="a0"/>
        <w:spacing w:line="360" w:lineRule="auto"/>
        <w:ind w:firstLine="480"/>
        <w:rPr>
          <w:rFonts w:ascii="宋体" w:hAnsi="宋体"/>
          <w:sz w:val="24"/>
        </w:rPr>
      </w:pPr>
      <w:r>
        <w:rPr>
          <w:rFonts w:ascii="宋体" w:hAnsi="宋体" w:hint="eastAsia"/>
          <w:sz w:val="24"/>
        </w:rPr>
        <w:t>本次绩效评价坚持科学规范、绩效相关、公开公正的原则。绩效评价严格遵</w:t>
      </w:r>
      <w:r>
        <w:rPr>
          <w:rFonts w:ascii="宋体" w:hAnsi="宋体" w:hint="eastAsia"/>
          <w:sz w:val="24"/>
        </w:rPr>
        <w:lastRenderedPageBreak/>
        <w:t>循既定程序，科学可行；要求项目支出与产出之间有紧密相关关系；评价结果应客观公正，并接受社会公开监督。</w:t>
      </w:r>
    </w:p>
    <w:p w:rsidR="005469A3" w:rsidRDefault="0086639E">
      <w:pPr>
        <w:pStyle w:val="a0"/>
        <w:spacing w:line="360" w:lineRule="auto"/>
        <w:ind w:firstLine="482"/>
        <w:rPr>
          <w:rFonts w:ascii="宋体" w:hAnsi="宋体"/>
          <w:b/>
          <w:sz w:val="24"/>
        </w:rPr>
      </w:pPr>
      <w:r>
        <w:rPr>
          <w:rFonts w:ascii="宋体" w:hAnsi="宋体" w:hint="eastAsia"/>
          <w:b/>
          <w:sz w:val="24"/>
        </w:rPr>
        <w:t>2、评价指标体系</w:t>
      </w:r>
    </w:p>
    <w:p w:rsidR="005469A3" w:rsidRDefault="0086639E">
      <w:pPr>
        <w:pStyle w:val="a0"/>
        <w:spacing w:line="360" w:lineRule="auto"/>
        <w:ind w:firstLine="480"/>
        <w:rPr>
          <w:rFonts w:ascii="宋体" w:hAnsi="宋体"/>
          <w:sz w:val="24"/>
        </w:rPr>
      </w:pPr>
      <w:r>
        <w:rPr>
          <w:rFonts w:ascii="宋体" w:hAnsi="宋体" w:hint="eastAsia"/>
          <w:sz w:val="24"/>
        </w:rPr>
        <w:t>本次绩效评价指标体系分为三级，如表1所示。一级指标包括产出指标、效益指标和预算执行率。</w:t>
      </w:r>
    </w:p>
    <w:p w:rsidR="005469A3" w:rsidRDefault="0086639E">
      <w:pPr>
        <w:pStyle w:val="a0"/>
        <w:spacing w:line="360" w:lineRule="auto"/>
        <w:ind w:firstLineChars="0" w:firstLine="0"/>
        <w:jc w:val="center"/>
        <w:rPr>
          <w:rFonts w:ascii="宋体" w:hAnsi="宋体"/>
          <w:sz w:val="24"/>
        </w:rPr>
      </w:pPr>
      <w:r>
        <w:rPr>
          <w:rFonts w:ascii="宋体" w:hAnsi="宋体" w:hint="eastAsia"/>
          <w:sz w:val="24"/>
        </w:rPr>
        <w:t>表1  绩效指标体系</w:t>
      </w:r>
    </w:p>
    <w:tbl>
      <w:tblPr>
        <w:tblW w:w="4999" w:type="pct"/>
        <w:tblLook w:val="04A0" w:firstRow="1" w:lastRow="0" w:firstColumn="1" w:lastColumn="0" w:noHBand="0" w:noVBand="1"/>
      </w:tblPr>
      <w:tblGrid>
        <w:gridCol w:w="456"/>
        <w:gridCol w:w="456"/>
        <w:gridCol w:w="736"/>
        <w:gridCol w:w="1656"/>
        <w:gridCol w:w="4990"/>
      </w:tblGrid>
      <w:tr w:rsidR="005469A3">
        <w:trPr>
          <w:trHeight w:val="2505"/>
        </w:trPr>
        <w:tc>
          <w:tcPr>
            <w:tcW w:w="23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总</w:t>
            </w:r>
            <w:r>
              <w:rPr>
                <w:rFonts w:ascii="Arial" w:hAnsi="Arial" w:cs="Arial"/>
                <w:color w:val="000000"/>
                <w:kern w:val="0"/>
                <w:sz w:val="24"/>
                <w:lang w:bidi="ar"/>
              </w:rPr>
              <w:br/>
            </w:r>
            <w:r>
              <w:rPr>
                <w:rFonts w:ascii="Arial" w:hAnsi="Arial" w:cs="Arial"/>
                <w:color w:val="000000"/>
                <w:kern w:val="0"/>
                <w:sz w:val="24"/>
                <w:lang w:bidi="ar"/>
              </w:rPr>
              <w:t>体</w:t>
            </w:r>
            <w:r>
              <w:rPr>
                <w:rFonts w:ascii="Arial" w:hAnsi="Arial" w:cs="Arial"/>
                <w:color w:val="000000"/>
                <w:kern w:val="0"/>
                <w:sz w:val="24"/>
                <w:lang w:bidi="ar"/>
              </w:rPr>
              <w:br/>
            </w:r>
            <w:r>
              <w:rPr>
                <w:rFonts w:ascii="Arial" w:hAnsi="Arial" w:cs="Arial"/>
                <w:color w:val="000000"/>
                <w:kern w:val="0"/>
                <w:sz w:val="24"/>
                <w:lang w:bidi="ar"/>
              </w:rPr>
              <w:t>目</w:t>
            </w:r>
            <w:r>
              <w:rPr>
                <w:rFonts w:ascii="Arial" w:hAnsi="Arial" w:cs="Arial"/>
                <w:color w:val="000000"/>
                <w:kern w:val="0"/>
                <w:sz w:val="24"/>
                <w:lang w:bidi="ar"/>
              </w:rPr>
              <w:br/>
            </w:r>
            <w:r>
              <w:rPr>
                <w:rFonts w:ascii="Arial" w:hAnsi="Arial" w:cs="Arial"/>
                <w:color w:val="000000"/>
                <w:kern w:val="0"/>
                <w:sz w:val="24"/>
                <w:lang w:bidi="ar"/>
              </w:rPr>
              <w:t>标</w:t>
            </w:r>
          </w:p>
        </w:tc>
        <w:tc>
          <w:tcPr>
            <w:tcW w:w="4761" w:type="pct"/>
            <w:gridSpan w:val="4"/>
            <w:tcBorders>
              <w:top w:val="single" w:sz="4" w:space="0" w:color="000000"/>
              <w:left w:val="single" w:sz="4" w:space="0" w:color="000000"/>
              <w:bottom w:val="single" w:sz="4" w:space="0" w:color="000000"/>
              <w:right w:val="single" w:sz="4" w:space="0" w:color="000000"/>
            </w:tcBorders>
            <w:shd w:val="clear" w:color="auto" w:fill="auto"/>
          </w:tcPr>
          <w:p w:rsidR="005469A3" w:rsidRDefault="0086639E">
            <w:pPr>
              <w:widowControl/>
              <w:jc w:val="left"/>
              <w:textAlignment w:val="top"/>
              <w:rPr>
                <w:rFonts w:ascii="宋体" w:hAnsi="宋体" w:cs="宋体"/>
                <w:color w:val="000000"/>
                <w:sz w:val="22"/>
                <w:szCs w:val="22"/>
              </w:rPr>
            </w:pPr>
            <w:r>
              <w:rPr>
                <w:rFonts w:ascii="宋体" w:hAnsi="宋体" w:cs="宋体" w:hint="eastAsia"/>
                <w:color w:val="000000"/>
                <w:kern w:val="0"/>
                <w:sz w:val="22"/>
                <w:szCs w:val="22"/>
                <w:lang w:bidi="ar"/>
              </w:rPr>
              <w:t>项目期目标：（2022年）：</w:t>
            </w:r>
            <w:r>
              <w:rPr>
                <w:rFonts w:ascii="宋体" w:hAnsi="宋体" w:cs="宋体" w:hint="eastAsia"/>
                <w:color w:val="000000"/>
                <w:kern w:val="0"/>
                <w:sz w:val="22"/>
                <w:szCs w:val="22"/>
                <w:lang w:bidi="ar"/>
              </w:rPr>
              <w:br/>
              <w:t>1）根据社会、市场、行业和学生物联网工程实施与运维，工业数据采集与边缘服务职业技能考证需求，所建设的物联网实战实训中心能够满足学校开展各等级物联网工程实施与运维职业技能等级鉴定要求。</w:t>
            </w:r>
            <w:r>
              <w:rPr>
                <w:rFonts w:ascii="宋体" w:hAnsi="宋体" w:cs="宋体" w:hint="eastAsia"/>
                <w:color w:val="000000"/>
                <w:kern w:val="0"/>
                <w:sz w:val="22"/>
                <w:szCs w:val="22"/>
                <w:lang w:bidi="ar"/>
              </w:rPr>
              <w:br/>
            </w:r>
            <w:r>
              <w:rPr>
                <w:rStyle w:val="font11"/>
                <w:rFonts w:hint="default"/>
                <w:lang w:bidi="ar"/>
              </w:rPr>
              <w:t>2）满足物联网工程实施与运维，工业数据采集与边缘服务相关职业技能等级培训、模块化课程教学需求。</w:t>
            </w:r>
            <w:r>
              <w:rPr>
                <w:rStyle w:val="font11"/>
                <w:rFonts w:hint="default"/>
                <w:lang w:bidi="ar"/>
              </w:rPr>
              <w:br/>
              <w:t>3）物联网实战实训中心能够满足学校开展各等级物联网工程实施与运维、工业数据采集与边缘服务相关职业技能等级证书相关培训。长期目标：每年承担在校师生≥50人*天；其他院校师生培训≥20人*天；社会人员培训≥20人*天。培训满意度：校内师生、校外人员等参训人员满意度≥95%。</w:t>
            </w:r>
            <w:r>
              <w:rPr>
                <w:rStyle w:val="font11"/>
                <w:rFonts w:hint="default"/>
                <w:lang w:bidi="ar"/>
              </w:rPr>
              <w:br/>
              <w:t>3）经过培训与学习之后，满足参与职业技能赛事能力。</w:t>
            </w:r>
            <w:r>
              <w:rPr>
                <w:rStyle w:val="font11"/>
                <w:rFonts w:hint="default"/>
                <w:lang w:bidi="ar"/>
              </w:rPr>
              <w:br/>
              <w:t>4）院校每年输出物联网相关专利，软著各一项，共计三年。</w:t>
            </w:r>
          </w:p>
        </w:tc>
      </w:tr>
      <w:tr w:rsidR="005469A3">
        <w:trPr>
          <w:trHeight w:val="570"/>
        </w:trPr>
        <w:tc>
          <w:tcPr>
            <w:tcW w:w="23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绩</w:t>
            </w:r>
            <w:r>
              <w:rPr>
                <w:rFonts w:ascii="Arial" w:hAnsi="Arial" w:cs="Arial"/>
                <w:color w:val="000000"/>
                <w:kern w:val="0"/>
                <w:sz w:val="24"/>
                <w:lang w:bidi="ar"/>
              </w:rPr>
              <w:br/>
            </w:r>
            <w:r>
              <w:rPr>
                <w:rFonts w:ascii="Arial" w:hAnsi="Arial" w:cs="Arial"/>
                <w:color w:val="000000"/>
                <w:kern w:val="0"/>
                <w:sz w:val="24"/>
                <w:lang w:bidi="ar"/>
              </w:rPr>
              <w:t>效</w:t>
            </w:r>
            <w:r>
              <w:rPr>
                <w:rFonts w:ascii="Arial" w:hAnsi="Arial" w:cs="Arial"/>
                <w:color w:val="000000"/>
                <w:kern w:val="0"/>
                <w:sz w:val="24"/>
                <w:lang w:bidi="ar"/>
              </w:rPr>
              <w:br/>
            </w:r>
            <w:r>
              <w:rPr>
                <w:rFonts w:ascii="Arial" w:hAnsi="Arial" w:cs="Arial"/>
                <w:color w:val="000000"/>
                <w:kern w:val="0"/>
                <w:sz w:val="24"/>
                <w:lang w:bidi="ar"/>
              </w:rPr>
              <w:t>指</w:t>
            </w:r>
            <w:r>
              <w:rPr>
                <w:rFonts w:ascii="Arial" w:hAnsi="Arial" w:cs="Arial"/>
                <w:color w:val="000000"/>
                <w:kern w:val="0"/>
                <w:sz w:val="24"/>
                <w:lang w:bidi="ar"/>
              </w:rPr>
              <w:br/>
            </w:r>
            <w:r>
              <w:rPr>
                <w:rFonts w:ascii="Arial" w:hAnsi="Arial" w:cs="Arial"/>
                <w:color w:val="000000"/>
                <w:kern w:val="0"/>
                <w:sz w:val="24"/>
                <w:lang w:bidi="ar"/>
              </w:rPr>
              <w:t>标</w:t>
            </w:r>
          </w:p>
        </w:tc>
        <w:tc>
          <w:tcPr>
            <w:tcW w:w="23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一级指标</w:t>
            </w:r>
          </w:p>
        </w:tc>
        <w:tc>
          <w:tcPr>
            <w:tcW w:w="4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二级指标</w:t>
            </w: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三级指标</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指标值</w:t>
            </w:r>
          </w:p>
        </w:tc>
      </w:tr>
      <w:tr w:rsidR="005469A3">
        <w:trPr>
          <w:trHeight w:val="702"/>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val="restart"/>
            <w:tcBorders>
              <w:top w:val="single" w:sz="4" w:space="0" w:color="000000"/>
              <w:left w:val="single" w:sz="4" w:space="0" w:color="000000"/>
              <w:bottom w:val="nil"/>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产</w:t>
            </w:r>
            <w:r>
              <w:rPr>
                <w:rFonts w:ascii="Arial" w:hAnsi="Arial" w:cs="Arial"/>
                <w:color w:val="000000"/>
                <w:kern w:val="0"/>
                <w:sz w:val="24"/>
                <w:lang w:bidi="ar"/>
              </w:rPr>
              <w:br/>
            </w:r>
            <w:r>
              <w:rPr>
                <w:rFonts w:ascii="Arial" w:hAnsi="Arial" w:cs="Arial"/>
                <w:color w:val="000000"/>
                <w:kern w:val="0"/>
                <w:sz w:val="24"/>
                <w:lang w:bidi="ar"/>
              </w:rPr>
              <w:t>出</w:t>
            </w:r>
            <w:r>
              <w:rPr>
                <w:rFonts w:ascii="Arial" w:hAnsi="Arial" w:cs="Arial"/>
                <w:color w:val="000000"/>
                <w:kern w:val="0"/>
                <w:sz w:val="24"/>
                <w:lang w:bidi="ar"/>
              </w:rPr>
              <w:br/>
            </w:r>
            <w:r>
              <w:rPr>
                <w:rFonts w:ascii="Arial" w:hAnsi="Arial" w:cs="Arial"/>
                <w:color w:val="000000"/>
                <w:kern w:val="0"/>
                <w:sz w:val="24"/>
                <w:lang w:bidi="ar"/>
              </w:rPr>
              <w:t>指</w:t>
            </w:r>
            <w:r>
              <w:rPr>
                <w:rFonts w:ascii="Arial" w:hAnsi="Arial" w:cs="Arial"/>
                <w:color w:val="000000"/>
                <w:kern w:val="0"/>
                <w:sz w:val="24"/>
                <w:lang w:bidi="ar"/>
              </w:rPr>
              <w:br/>
            </w:r>
            <w:r>
              <w:rPr>
                <w:rFonts w:ascii="Arial" w:hAnsi="Arial" w:cs="Arial"/>
                <w:color w:val="000000"/>
                <w:kern w:val="0"/>
                <w:sz w:val="24"/>
                <w:lang w:bidi="ar"/>
              </w:rPr>
              <w:t>标</w:t>
            </w:r>
          </w:p>
        </w:tc>
        <w:tc>
          <w:tcPr>
            <w:tcW w:w="481" w:type="pct"/>
            <w:vMerge w:val="restart"/>
            <w:tcBorders>
              <w:top w:val="single" w:sz="4" w:space="0" w:color="000000"/>
              <w:left w:val="single" w:sz="4" w:space="0" w:color="000000"/>
              <w:bottom w:val="nil"/>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数量指标</w:t>
            </w: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物联网工程实战实训中心</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1组</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教学主机</w:t>
            </w:r>
          </w:p>
        </w:tc>
        <w:tc>
          <w:tcPr>
            <w:tcW w:w="30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31套</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基础教学设备</w:t>
            </w:r>
          </w:p>
        </w:tc>
        <w:tc>
          <w:tcPr>
            <w:tcW w:w="30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1套</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1+X考核站点</w:t>
            </w:r>
          </w:p>
        </w:tc>
        <w:tc>
          <w:tcPr>
            <w:tcW w:w="30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2个</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val="restart"/>
            <w:tcBorders>
              <w:top w:val="single" w:sz="4" w:space="0" w:color="000000"/>
              <w:left w:val="single" w:sz="4" w:space="0" w:color="000000"/>
              <w:bottom w:val="nil"/>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质量指标</w:t>
            </w: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验收合格率</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100%</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培训合格率</w:t>
            </w:r>
          </w:p>
        </w:tc>
        <w:tc>
          <w:tcPr>
            <w:tcW w:w="30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100%</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进度指标</w:t>
            </w: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招标采购时间</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2022年5月前</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设备采购时间</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2022年6月前</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项目验收时间</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2022年10月前</w:t>
            </w:r>
          </w:p>
        </w:tc>
      </w:tr>
      <w:tr w:rsidR="005469A3">
        <w:trPr>
          <w:trHeight w:val="642"/>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成本指标</w:t>
            </w: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协议采购成本（教学主机、触控一体机）</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≤76.546000万元</w:t>
            </w:r>
          </w:p>
        </w:tc>
      </w:tr>
      <w:tr w:rsidR="005469A3">
        <w:trPr>
          <w:trHeight w:val="942"/>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招标采购成本（除协议采购设备外，其他软硬件）</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≤1</w:t>
            </w:r>
            <w:r>
              <w:rPr>
                <w:rStyle w:val="font31"/>
                <w:rFonts w:hint="default"/>
                <w:lang w:bidi="ar"/>
              </w:rPr>
              <w:t>49.351300万元</w:t>
            </w:r>
          </w:p>
        </w:tc>
      </w:tr>
      <w:tr w:rsidR="005469A3">
        <w:trPr>
          <w:trHeight w:val="49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tcBorders>
              <w:top w:val="nil"/>
              <w:left w:val="single" w:sz="4" w:space="0" w:color="000000"/>
              <w:bottom w:val="nil"/>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项目总体成本</w:t>
            </w:r>
          </w:p>
        </w:tc>
        <w:tc>
          <w:tcPr>
            <w:tcW w:w="30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≤225.897300万元</w:t>
            </w:r>
          </w:p>
        </w:tc>
      </w:tr>
      <w:tr w:rsidR="005469A3">
        <w:trPr>
          <w:trHeight w:val="1395"/>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效</w:t>
            </w:r>
            <w:r>
              <w:rPr>
                <w:rFonts w:ascii="Arial" w:hAnsi="Arial" w:cs="Arial"/>
                <w:color w:val="000000"/>
                <w:kern w:val="0"/>
                <w:sz w:val="24"/>
                <w:lang w:bidi="ar"/>
              </w:rPr>
              <w:br/>
            </w:r>
            <w:r>
              <w:rPr>
                <w:rFonts w:ascii="Arial" w:hAnsi="Arial" w:cs="Arial"/>
                <w:color w:val="000000"/>
                <w:kern w:val="0"/>
                <w:sz w:val="24"/>
                <w:lang w:bidi="ar"/>
              </w:rPr>
              <w:t>果</w:t>
            </w:r>
            <w:r>
              <w:rPr>
                <w:rFonts w:ascii="Arial" w:hAnsi="Arial" w:cs="Arial"/>
                <w:color w:val="000000"/>
                <w:kern w:val="0"/>
                <w:sz w:val="24"/>
                <w:lang w:bidi="ar"/>
              </w:rPr>
              <w:br/>
            </w:r>
            <w:r>
              <w:rPr>
                <w:rFonts w:ascii="Arial" w:hAnsi="Arial" w:cs="Arial"/>
                <w:color w:val="000000"/>
                <w:kern w:val="0"/>
                <w:sz w:val="24"/>
                <w:lang w:bidi="ar"/>
              </w:rPr>
              <w:t>指</w:t>
            </w:r>
            <w:r>
              <w:rPr>
                <w:rFonts w:ascii="Arial" w:hAnsi="Arial" w:cs="Arial"/>
                <w:color w:val="000000"/>
                <w:kern w:val="0"/>
                <w:sz w:val="24"/>
                <w:lang w:bidi="ar"/>
              </w:rPr>
              <w:br/>
            </w:r>
            <w:r>
              <w:rPr>
                <w:rFonts w:ascii="Arial" w:hAnsi="Arial" w:cs="Arial"/>
                <w:color w:val="000000"/>
                <w:kern w:val="0"/>
                <w:sz w:val="24"/>
                <w:lang w:bidi="ar"/>
              </w:rPr>
              <w:t>标</w:t>
            </w: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效益指标</w:t>
            </w:r>
          </w:p>
        </w:tc>
        <w:tc>
          <w:tcPr>
            <w:tcW w:w="9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社会效益</w:t>
            </w:r>
          </w:p>
        </w:tc>
        <w:tc>
          <w:tcPr>
            <w:tcW w:w="30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left"/>
              <w:textAlignment w:val="center"/>
              <w:rPr>
                <w:rFonts w:ascii="Arial" w:hAnsi="Arial" w:cs="Arial"/>
                <w:color w:val="000000"/>
                <w:sz w:val="24"/>
              </w:rPr>
            </w:pPr>
            <w:r>
              <w:rPr>
                <w:rFonts w:ascii="Arial" w:hAnsi="Arial" w:cs="Arial"/>
                <w:color w:val="000000"/>
                <w:kern w:val="0"/>
                <w:sz w:val="24"/>
                <w:lang w:bidi="ar"/>
              </w:rPr>
              <w:t>1</w:t>
            </w:r>
            <w:r>
              <w:rPr>
                <w:rStyle w:val="font21"/>
                <w:rFonts w:hint="default"/>
                <w:lang w:bidi="ar"/>
              </w:rPr>
              <w:t>、达到</w:t>
            </w:r>
            <w:r>
              <w:rPr>
                <w:rStyle w:val="font51"/>
                <w:lang w:bidi="ar"/>
              </w:rPr>
              <w:t>1+X</w:t>
            </w:r>
            <w:r>
              <w:rPr>
                <w:rStyle w:val="font21"/>
                <w:rFonts w:hint="default"/>
                <w:lang w:bidi="ar"/>
              </w:rPr>
              <w:t>制度证书考点建设标准，</w:t>
            </w:r>
            <w:r>
              <w:rPr>
                <w:rStyle w:val="font51"/>
                <w:lang w:bidi="ar"/>
              </w:rPr>
              <w:t>2022</w:t>
            </w:r>
            <w:r>
              <w:rPr>
                <w:rStyle w:val="font21"/>
                <w:rFonts w:hint="default"/>
                <w:lang w:bidi="ar"/>
              </w:rPr>
              <w:t>年申请获批建立“物联网工程实施与运维”、“工业数据采集与边缘服务”两个</w:t>
            </w:r>
            <w:r>
              <w:rPr>
                <w:rStyle w:val="font51"/>
                <w:lang w:bidi="ar"/>
              </w:rPr>
              <w:t>1+X</w:t>
            </w:r>
            <w:r>
              <w:rPr>
                <w:rStyle w:val="font21"/>
                <w:rFonts w:hint="default"/>
                <w:lang w:bidi="ar"/>
              </w:rPr>
              <w:t>证书考点。</w:t>
            </w:r>
            <w:r>
              <w:rPr>
                <w:rStyle w:val="font51"/>
                <w:lang w:bidi="ar"/>
              </w:rPr>
              <w:br/>
              <w:t>2</w:t>
            </w:r>
            <w:r>
              <w:rPr>
                <w:rStyle w:val="font21"/>
                <w:rFonts w:hint="default"/>
                <w:lang w:bidi="ar"/>
              </w:rPr>
              <w:t>、短期目标：</w:t>
            </w:r>
            <w:r>
              <w:rPr>
                <w:rStyle w:val="font51"/>
                <w:lang w:bidi="ar"/>
              </w:rPr>
              <w:t>2022</w:t>
            </w:r>
            <w:r>
              <w:rPr>
                <w:rStyle w:val="font21"/>
                <w:rFonts w:hint="default"/>
                <w:lang w:bidi="ar"/>
              </w:rPr>
              <w:t>年承担本校教师培训≥</w:t>
            </w:r>
            <w:r>
              <w:rPr>
                <w:rStyle w:val="font51"/>
                <w:lang w:bidi="ar"/>
              </w:rPr>
              <w:t>20</w:t>
            </w:r>
            <w:r>
              <w:rPr>
                <w:rStyle w:val="font21"/>
                <w:rFonts w:hint="default"/>
                <w:lang w:bidi="ar"/>
              </w:rPr>
              <w:t>人。</w:t>
            </w:r>
            <w:r>
              <w:rPr>
                <w:rStyle w:val="font21"/>
                <w:rFonts w:hint="default"/>
                <w:lang w:bidi="ar"/>
              </w:rPr>
              <w:br/>
            </w:r>
            <w:r>
              <w:rPr>
                <w:rStyle w:val="font51"/>
                <w:lang w:bidi="ar"/>
              </w:rPr>
              <w:t>3</w:t>
            </w:r>
            <w:r>
              <w:rPr>
                <w:rStyle w:val="font21"/>
                <w:rFonts w:hint="default"/>
                <w:lang w:bidi="ar"/>
              </w:rPr>
              <w:t>、</w:t>
            </w:r>
            <w:r>
              <w:rPr>
                <w:rStyle w:val="font51"/>
                <w:lang w:bidi="ar"/>
              </w:rPr>
              <w:t>2022</w:t>
            </w:r>
            <w:r>
              <w:rPr>
                <w:rStyle w:val="font21"/>
                <w:rFonts w:hint="default"/>
                <w:lang w:bidi="ar"/>
              </w:rPr>
              <w:t>年，输出物联网相关专利，软著各一项。</w:t>
            </w:r>
          </w:p>
        </w:tc>
      </w:tr>
      <w:tr w:rsidR="005469A3">
        <w:trPr>
          <w:trHeight w:val="1080"/>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9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可持续效益</w:t>
            </w:r>
          </w:p>
        </w:tc>
        <w:tc>
          <w:tcPr>
            <w:tcW w:w="30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left"/>
              <w:textAlignment w:val="center"/>
              <w:rPr>
                <w:rFonts w:ascii="宋体" w:hAnsi="宋体" w:cs="宋体"/>
                <w:color w:val="000000"/>
                <w:sz w:val="24"/>
              </w:rPr>
            </w:pPr>
            <w:r>
              <w:rPr>
                <w:rFonts w:ascii="宋体" w:hAnsi="宋体" w:cs="宋体" w:hint="eastAsia"/>
                <w:color w:val="000000"/>
                <w:kern w:val="0"/>
                <w:sz w:val="24"/>
                <w:lang w:bidi="ar"/>
              </w:rPr>
              <w:t>1、依据学院教学计划及实训室建设使用规划，建设完成后提供设备质保及技术支持，满足专业教学实训≥5年；</w:t>
            </w:r>
            <w:r>
              <w:rPr>
                <w:rFonts w:ascii="宋体" w:hAnsi="宋体" w:cs="宋体" w:hint="eastAsia"/>
                <w:color w:val="000000"/>
                <w:kern w:val="0"/>
                <w:sz w:val="24"/>
                <w:lang w:bidi="ar"/>
              </w:rPr>
              <w:br/>
              <w:t>2、AIOT在线实训系统保证软件系统正常使用及免费升级，满足教学培训使用≥5年；</w:t>
            </w:r>
          </w:p>
        </w:tc>
      </w:tr>
      <w:tr w:rsidR="005469A3">
        <w:trPr>
          <w:trHeight w:val="1009"/>
        </w:trPr>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5469A3">
            <w:pPr>
              <w:jc w:val="center"/>
              <w:rPr>
                <w:rFonts w:ascii="Arial" w:hAnsi="Arial" w:cs="Arial"/>
                <w:color w:val="000000"/>
                <w:sz w:val="24"/>
              </w:rPr>
            </w:pPr>
          </w:p>
        </w:tc>
        <w:tc>
          <w:tcPr>
            <w:tcW w:w="4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469A3" w:rsidRDefault="0086639E">
            <w:pPr>
              <w:widowControl/>
              <w:jc w:val="center"/>
              <w:textAlignment w:val="center"/>
              <w:rPr>
                <w:rFonts w:ascii="Arial" w:hAnsi="Arial" w:cs="Arial"/>
                <w:color w:val="000000"/>
                <w:sz w:val="24"/>
              </w:rPr>
            </w:pPr>
            <w:r>
              <w:rPr>
                <w:rFonts w:ascii="Arial" w:hAnsi="Arial" w:cs="Arial"/>
                <w:color w:val="000000"/>
                <w:kern w:val="0"/>
                <w:sz w:val="24"/>
                <w:lang w:bidi="ar"/>
              </w:rPr>
              <w:t>服务对象满意度指标</w:t>
            </w:r>
          </w:p>
        </w:tc>
        <w:tc>
          <w:tcPr>
            <w:tcW w:w="9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469A3" w:rsidRDefault="0086639E">
            <w:pPr>
              <w:widowControl/>
              <w:jc w:val="center"/>
              <w:textAlignment w:val="center"/>
              <w:rPr>
                <w:rFonts w:ascii="宋体" w:hAnsi="宋体" w:cs="宋体"/>
                <w:color w:val="000000"/>
                <w:sz w:val="24"/>
              </w:rPr>
            </w:pPr>
            <w:r>
              <w:rPr>
                <w:rFonts w:ascii="宋体" w:hAnsi="宋体" w:cs="宋体" w:hint="eastAsia"/>
                <w:color w:val="000000"/>
                <w:kern w:val="0"/>
                <w:sz w:val="24"/>
                <w:lang w:bidi="ar"/>
              </w:rPr>
              <w:t>实训中心</w:t>
            </w:r>
            <w:r>
              <w:rPr>
                <w:rFonts w:ascii="宋体" w:hAnsi="宋体" w:cs="宋体" w:hint="eastAsia"/>
                <w:color w:val="000000"/>
                <w:kern w:val="0"/>
                <w:sz w:val="24"/>
                <w:lang w:bidi="ar"/>
              </w:rPr>
              <w:br/>
              <w:t>使用满意度</w:t>
            </w:r>
          </w:p>
        </w:tc>
        <w:tc>
          <w:tcPr>
            <w:tcW w:w="3043" w:type="pct"/>
            <w:tcBorders>
              <w:top w:val="single" w:sz="4" w:space="0" w:color="000000"/>
              <w:left w:val="single" w:sz="4" w:space="0" w:color="000000"/>
              <w:bottom w:val="single" w:sz="4" w:space="0" w:color="000000"/>
              <w:right w:val="single" w:sz="4" w:space="0" w:color="000000"/>
            </w:tcBorders>
            <w:shd w:val="clear" w:color="auto" w:fill="auto"/>
          </w:tcPr>
          <w:p w:rsidR="005469A3" w:rsidRDefault="0086639E">
            <w:pPr>
              <w:widowControl/>
              <w:jc w:val="left"/>
              <w:textAlignment w:val="top"/>
              <w:rPr>
                <w:rFonts w:ascii="Arial" w:hAnsi="Arial" w:cs="Arial"/>
                <w:color w:val="000000"/>
                <w:sz w:val="24"/>
              </w:rPr>
            </w:pPr>
            <w:r>
              <w:rPr>
                <w:rFonts w:ascii="Arial" w:hAnsi="Arial" w:cs="Arial"/>
                <w:color w:val="000000"/>
                <w:kern w:val="0"/>
                <w:sz w:val="24"/>
                <w:lang w:bidi="ar"/>
              </w:rPr>
              <w:t>1</w:t>
            </w:r>
            <w:r>
              <w:rPr>
                <w:rStyle w:val="font21"/>
                <w:rFonts w:hint="default"/>
                <w:lang w:bidi="ar"/>
              </w:rPr>
              <w:t>、</w:t>
            </w:r>
            <w:r>
              <w:rPr>
                <w:rStyle w:val="font51"/>
                <w:lang w:bidi="ar"/>
              </w:rPr>
              <w:t>2022</w:t>
            </w:r>
            <w:r>
              <w:rPr>
                <w:rStyle w:val="font21"/>
                <w:rFonts w:hint="default"/>
                <w:lang w:bidi="ar"/>
              </w:rPr>
              <w:t>年培训满意度，本校师生满意度≥</w:t>
            </w:r>
            <w:r>
              <w:rPr>
                <w:rStyle w:val="font51"/>
                <w:lang w:bidi="ar"/>
              </w:rPr>
              <w:t>95%</w:t>
            </w:r>
          </w:p>
        </w:tc>
      </w:tr>
    </w:tbl>
    <w:p w:rsidR="005469A3" w:rsidRDefault="0086639E">
      <w:pPr>
        <w:pStyle w:val="a0"/>
        <w:spacing w:line="360" w:lineRule="auto"/>
        <w:ind w:firstLine="482"/>
        <w:rPr>
          <w:rFonts w:ascii="宋体" w:hAnsi="宋体"/>
          <w:b/>
          <w:sz w:val="24"/>
        </w:rPr>
      </w:pPr>
      <w:r>
        <w:rPr>
          <w:rFonts w:ascii="宋体" w:hAnsi="宋体" w:hint="eastAsia"/>
          <w:b/>
          <w:sz w:val="24"/>
        </w:rPr>
        <w:t>3.评价方法和标准</w:t>
      </w:r>
    </w:p>
    <w:p w:rsidR="005469A3" w:rsidRDefault="0086639E">
      <w:pPr>
        <w:pStyle w:val="a0"/>
        <w:spacing w:line="360" w:lineRule="auto"/>
        <w:ind w:firstLine="480"/>
        <w:rPr>
          <w:rFonts w:ascii="宋体" w:hAnsi="宋体"/>
          <w:sz w:val="24"/>
        </w:rPr>
      </w:pPr>
      <w:r>
        <w:rPr>
          <w:rFonts w:ascii="宋体" w:hAnsi="宋体" w:hint="eastAsia"/>
          <w:sz w:val="24"/>
        </w:rPr>
        <w:t>本次评价中，预算执行率和一级指标权重统一设置为：预算执行率10%、产出指标50%、效益指标30%、服务对象满意度指标10%。采用定量和定性评价相结合的比较法,总分由各项指标得分汇总形成。</w:t>
      </w:r>
    </w:p>
    <w:p w:rsidR="005469A3" w:rsidRDefault="0086639E">
      <w:pPr>
        <w:pStyle w:val="a0"/>
        <w:spacing w:line="360" w:lineRule="auto"/>
        <w:ind w:firstLine="480"/>
        <w:rPr>
          <w:rFonts w:ascii="宋体" w:hAnsi="宋体"/>
          <w:sz w:val="24"/>
        </w:rPr>
      </w:pPr>
      <w:r>
        <w:rPr>
          <w:rFonts w:ascii="宋体" w:hAnsi="宋体" w:hint="eastAsia"/>
          <w:sz w:val="24"/>
        </w:rPr>
        <w:t>（1）定量指标得分评定方法为：与年初指标值相比，完成指标值的，记该指标所赋全部分值；如果是由于年初指标值设定明显偏低造成的，要按照偏离度适度调减分值；未完成指标值的，按照完成值在指标值中所占比例记分。</w:t>
      </w:r>
    </w:p>
    <w:p w:rsidR="005469A3" w:rsidRDefault="0086639E">
      <w:pPr>
        <w:pStyle w:val="a0"/>
        <w:spacing w:line="360" w:lineRule="auto"/>
        <w:ind w:firstLine="480"/>
        <w:rPr>
          <w:rFonts w:ascii="宋体" w:hAnsi="宋体"/>
          <w:sz w:val="24"/>
        </w:rPr>
      </w:pPr>
      <w:r>
        <w:rPr>
          <w:rFonts w:ascii="宋体" w:hAnsi="宋体" w:hint="eastAsia"/>
          <w:sz w:val="24"/>
        </w:rPr>
        <w:t>（2）定性指标得分评定方法为：根据指标完成情况分为达成年度指标、部分达成年度指标且有一定效果、未达成年度指标且效果较差3档，分别按照该指标对应分值区间100%-80%（含80%）、80-60%（含60%）、60%-0%确定分值。</w:t>
      </w:r>
    </w:p>
    <w:p w:rsidR="005469A3" w:rsidRDefault="0086639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5469A3" w:rsidRDefault="0086639E">
      <w:pPr>
        <w:pStyle w:val="a0"/>
        <w:spacing w:line="360" w:lineRule="auto"/>
        <w:ind w:firstLine="480"/>
        <w:rPr>
          <w:rFonts w:ascii="宋体" w:hAnsi="宋体"/>
          <w:sz w:val="24"/>
        </w:rPr>
      </w:pPr>
      <w:r>
        <w:rPr>
          <w:rFonts w:ascii="宋体" w:hAnsi="宋体" w:hint="eastAsia"/>
          <w:sz w:val="24"/>
        </w:rPr>
        <w:t>本次绩效评估工作分为确定绩效目标、实施绩效管理、开展绩效评估三个步骤进行。</w:t>
      </w:r>
    </w:p>
    <w:p w:rsidR="005469A3" w:rsidRDefault="0086639E">
      <w:pPr>
        <w:pStyle w:val="a0"/>
        <w:spacing w:line="360" w:lineRule="auto"/>
        <w:ind w:firstLine="482"/>
        <w:rPr>
          <w:rFonts w:ascii="宋体" w:hAnsi="宋体"/>
          <w:b/>
          <w:sz w:val="24"/>
        </w:rPr>
      </w:pPr>
      <w:r>
        <w:rPr>
          <w:rFonts w:ascii="宋体" w:hAnsi="宋体" w:hint="eastAsia"/>
          <w:b/>
          <w:sz w:val="24"/>
        </w:rPr>
        <w:lastRenderedPageBreak/>
        <w:t>1.确定绩效目标</w:t>
      </w:r>
    </w:p>
    <w:p w:rsidR="005469A3" w:rsidRDefault="0086639E">
      <w:pPr>
        <w:pStyle w:val="a0"/>
        <w:spacing w:line="360" w:lineRule="auto"/>
        <w:ind w:firstLine="480"/>
        <w:rPr>
          <w:rFonts w:ascii="宋体" w:hAnsi="宋体"/>
          <w:sz w:val="24"/>
        </w:rPr>
      </w:pPr>
      <w:r>
        <w:rPr>
          <w:rFonts w:ascii="宋体" w:hAnsi="宋体" w:hint="eastAsia"/>
          <w:sz w:val="24"/>
        </w:rPr>
        <w:t>在项目申报阶段，二级学院项目团队编写并提交了项目支出绩效目标文档。学校计划财务处进行审核，在绩效期望值上与项目团队达成共识。二级学院项目团队对自己的工作目标做出承诺。</w:t>
      </w:r>
    </w:p>
    <w:p w:rsidR="005469A3" w:rsidRDefault="0086639E">
      <w:pPr>
        <w:pStyle w:val="a0"/>
        <w:spacing w:line="360" w:lineRule="auto"/>
        <w:ind w:firstLine="482"/>
        <w:rPr>
          <w:rFonts w:ascii="宋体" w:hAnsi="宋体"/>
          <w:b/>
          <w:sz w:val="24"/>
        </w:rPr>
      </w:pPr>
      <w:r>
        <w:rPr>
          <w:rFonts w:ascii="宋体" w:hAnsi="宋体" w:hint="eastAsia"/>
          <w:b/>
          <w:sz w:val="24"/>
        </w:rPr>
        <w:t>2.实施绩效管理</w:t>
      </w:r>
    </w:p>
    <w:p w:rsidR="005469A3" w:rsidRDefault="0086639E">
      <w:pPr>
        <w:pStyle w:val="a0"/>
        <w:spacing w:line="360" w:lineRule="auto"/>
        <w:ind w:firstLine="480"/>
        <w:rPr>
          <w:rFonts w:ascii="宋体" w:hAnsi="宋体"/>
          <w:sz w:val="24"/>
        </w:rPr>
      </w:pPr>
      <w:r>
        <w:rPr>
          <w:rFonts w:ascii="宋体" w:hAnsi="宋体" w:hint="eastAsia"/>
          <w:sz w:val="24"/>
        </w:rPr>
        <w:t>项目实施的过程中，学校计划财务处开展了绩效跟踪检查，对项目团队的不同阶段的工作进行指导和监督，及时发现问题并予以解决，根据实际情况对绩效计划进行调整。</w:t>
      </w:r>
    </w:p>
    <w:p w:rsidR="005469A3" w:rsidRDefault="0086639E">
      <w:pPr>
        <w:pStyle w:val="a0"/>
        <w:spacing w:line="360" w:lineRule="auto"/>
        <w:ind w:firstLine="482"/>
        <w:rPr>
          <w:rFonts w:ascii="宋体" w:hAnsi="宋体"/>
          <w:b/>
          <w:sz w:val="24"/>
        </w:rPr>
      </w:pPr>
      <w:r>
        <w:rPr>
          <w:rFonts w:ascii="宋体" w:hAnsi="宋体" w:hint="eastAsia"/>
          <w:b/>
          <w:sz w:val="24"/>
        </w:rPr>
        <w:t>3.开展绩效评估</w:t>
      </w:r>
    </w:p>
    <w:p w:rsidR="005469A3" w:rsidRDefault="0086639E">
      <w:pPr>
        <w:pStyle w:val="a0"/>
        <w:spacing w:line="360" w:lineRule="auto"/>
        <w:ind w:firstLine="480"/>
        <w:rPr>
          <w:rFonts w:ascii="宋体" w:hAnsi="宋体"/>
          <w:sz w:val="24"/>
        </w:rPr>
      </w:pPr>
      <w:r>
        <w:rPr>
          <w:rFonts w:ascii="宋体" w:hAnsi="宋体" w:hint="eastAsia"/>
          <w:sz w:val="24"/>
        </w:rPr>
        <w:t>在项目验收通过后，二级学院项目团队依据项目支出绩效目标开展绩效开展了自评工作。编写并提交了项目支出绩效评价报告以及关键绩效指标佐证材料。学校计划财务处审核后归档，落实市财政项目绩效考核。</w:t>
      </w: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5469A3" w:rsidRDefault="0086639E">
      <w:pPr>
        <w:pStyle w:val="a0"/>
        <w:spacing w:line="360" w:lineRule="auto"/>
        <w:ind w:firstLine="480"/>
        <w:rPr>
          <w:rFonts w:ascii="宋体" w:hAnsi="宋体"/>
          <w:sz w:val="24"/>
        </w:rPr>
      </w:pPr>
      <w:r>
        <w:rPr>
          <w:rFonts w:ascii="宋体" w:hAnsi="宋体" w:hint="eastAsia"/>
          <w:sz w:val="24"/>
        </w:rPr>
        <w:t>项目建设达到了绩效目标要求，按时完成了通信技术原理与仿真实训室建设工作，资金使用合规到位，获得了良好社会效益和使用满意度。项目支出绩效评分如表2所示。</w:t>
      </w:r>
    </w:p>
    <w:p w:rsidR="005469A3" w:rsidRDefault="005469A3">
      <w:pPr>
        <w:pStyle w:val="a0"/>
        <w:spacing w:line="360" w:lineRule="auto"/>
        <w:ind w:firstLine="480"/>
        <w:rPr>
          <w:rFonts w:ascii="宋体" w:hAnsi="宋体"/>
          <w:sz w:val="24"/>
        </w:rPr>
        <w:sectPr w:rsidR="005469A3">
          <w:type w:val="continuous"/>
          <w:pgSz w:w="11906" w:h="16838"/>
          <w:pgMar w:top="1440" w:right="1800" w:bottom="1440" w:left="1800" w:header="851" w:footer="992" w:gutter="0"/>
          <w:cols w:space="425"/>
          <w:docGrid w:type="lines" w:linePitch="312"/>
        </w:sectPr>
      </w:pPr>
    </w:p>
    <w:p w:rsidR="005469A3" w:rsidRDefault="0086639E">
      <w:pPr>
        <w:pStyle w:val="a0"/>
        <w:spacing w:line="360" w:lineRule="auto"/>
        <w:ind w:firstLineChars="0" w:firstLine="0"/>
        <w:jc w:val="center"/>
        <w:rPr>
          <w:rFonts w:ascii="宋体" w:hAnsi="宋体"/>
          <w:sz w:val="24"/>
        </w:rPr>
      </w:pPr>
      <w:r>
        <w:rPr>
          <w:rFonts w:ascii="宋体" w:hAnsi="宋体" w:hint="eastAsia"/>
          <w:sz w:val="24"/>
        </w:rPr>
        <w:lastRenderedPageBreak/>
        <w:t>表2  支出绩效评分表</w:t>
      </w:r>
    </w:p>
    <w:tbl>
      <w:tblPr>
        <w:tblW w:w="4999" w:type="pct"/>
        <w:tblLook w:val="04A0" w:firstRow="1" w:lastRow="0" w:firstColumn="1" w:lastColumn="0" w:noHBand="0" w:noVBand="1"/>
      </w:tblPr>
      <w:tblGrid>
        <w:gridCol w:w="955"/>
        <w:gridCol w:w="958"/>
        <w:gridCol w:w="955"/>
        <w:gridCol w:w="958"/>
        <w:gridCol w:w="1565"/>
        <w:gridCol w:w="590"/>
        <w:gridCol w:w="1266"/>
        <w:gridCol w:w="1214"/>
        <w:gridCol w:w="481"/>
        <w:gridCol w:w="429"/>
        <w:gridCol w:w="482"/>
        <w:gridCol w:w="443"/>
        <w:gridCol w:w="1633"/>
        <w:gridCol w:w="2006"/>
      </w:tblGrid>
      <w:tr w:rsidR="005469A3">
        <w:trPr>
          <w:trHeight w:val="300"/>
        </w:trPr>
        <w:tc>
          <w:tcPr>
            <w:tcW w:w="68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项目名称</w:t>
            </w:r>
          </w:p>
        </w:tc>
        <w:tc>
          <w:tcPr>
            <w:tcW w:w="4310" w:type="pct"/>
            <w:gridSpan w:val="1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双高项目-信息安全与管理专业群-物联网工程实战实训中心项目</w:t>
            </w:r>
          </w:p>
        </w:tc>
      </w:tr>
      <w:tr w:rsidR="005469A3">
        <w:trPr>
          <w:trHeight w:val="300"/>
        </w:trPr>
        <w:tc>
          <w:tcPr>
            <w:tcW w:w="68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主管部门</w:t>
            </w:r>
          </w:p>
        </w:tc>
        <w:tc>
          <w:tcPr>
            <w:tcW w:w="1902" w:type="pct"/>
            <w:gridSpan w:val="5"/>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北京电子控股有限责任公司</w:t>
            </w:r>
          </w:p>
        </w:tc>
        <w:tc>
          <w:tcPr>
            <w:tcW w:w="611"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实施单位</w:t>
            </w:r>
          </w:p>
        </w:tc>
        <w:tc>
          <w:tcPr>
            <w:tcW w:w="1796" w:type="pct"/>
            <w:gridSpan w:val="5"/>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Style w:val="font41"/>
                <w:rFonts w:hAnsi="等线"/>
                <w:lang w:bidi="ar"/>
              </w:rPr>
              <w:t>北京</w:t>
            </w:r>
            <w:r>
              <w:rPr>
                <w:rFonts w:ascii="宋体" w:hAnsi="宋体" w:cs="宋体" w:hint="eastAsia"/>
                <w:color w:val="000000"/>
                <w:kern w:val="0"/>
                <w:szCs w:val="21"/>
                <w:lang w:bidi="ar"/>
              </w:rPr>
              <w:t>电</w:t>
            </w:r>
            <w:r>
              <w:rPr>
                <w:rStyle w:val="font41"/>
                <w:rFonts w:hAnsi="等线"/>
                <w:lang w:bidi="ar"/>
              </w:rPr>
              <w:t>子信息</w:t>
            </w:r>
            <w:r>
              <w:rPr>
                <w:rFonts w:ascii="宋体" w:hAnsi="宋体" w:cs="宋体" w:hint="eastAsia"/>
                <w:color w:val="000000"/>
                <w:kern w:val="0"/>
                <w:szCs w:val="21"/>
                <w:lang w:bidi="ar"/>
              </w:rPr>
              <w:t>职业</w:t>
            </w:r>
            <w:r>
              <w:rPr>
                <w:rStyle w:val="font41"/>
                <w:rFonts w:hAnsi="等线"/>
                <w:lang w:bidi="ar"/>
              </w:rPr>
              <w:t>技</w:t>
            </w:r>
            <w:r>
              <w:rPr>
                <w:rFonts w:ascii="宋体" w:hAnsi="宋体" w:cs="宋体" w:hint="eastAsia"/>
                <w:color w:val="000000"/>
                <w:kern w:val="0"/>
                <w:szCs w:val="21"/>
                <w:lang w:bidi="ar"/>
              </w:rPr>
              <w:t>术学</w:t>
            </w:r>
            <w:r>
              <w:rPr>
                <w:rStyle w:val="font41"/>
                <w:rFonts w:hAnsi="等线"/>
                <w:lang w:bidi="ar"/>
              </w:rPr>
              <w:t>院（北京市电子工业党校）</w:t>
            </w:r>
          </w:p>
        </w:tc>
      </w:tr>
      <w:tr w:rsidR="005469A3">
        <w:trPr>
          <w:trHeight w:val="300"/>
        </w:trPr>
        <w:tc>
          <w:tcPr>
            <w:tcW w:w="68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项目负责人</w:t>
            </w:r>
          </w:p>
        </w:tc>
        <w:tc>
          <w:tcPr>
            <w:tcW w:w="1902" w:type="pct"/>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 xml:space="preserve">纪兆华  </w:t>
            </w:r>
          </w:p>
        </w:tc>
        <w:tc>
          <w:tcPr>
            <w:tcW w:w="611"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联系电话</w:t>
            </w:r>
          </w:p>
        </w:tc>
        <w:tc>
          <w:tcPr>
            <w:tcW w:w="1796" w:type="pct"/>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188010637387</w:t>
            </w:r>
          </w:p>
        </w:tc>
      </w:tr>
      <w:tr w:rsidR="005469A3">
        <w:trPr>
          <w:trHeight w:val="312"/>
        </w:trPr>
        <w:tc>
          <w:tcPr>
            <w:tcW w:w="689"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项目资金</w:t>
            </w:r>
            <w:r>
              <w:rPr>
                <w:rFonts w:ascii="仿宋_GB2312" w:eastAsia="仿宋_GB2312" w:hAnsi="等线" w:cs="仿宋_GB2312"/>
                <w:color w:val="000000"/>
                <w:kern w:val="0"/>
                <w:szCs w:val="21"/>
                <w:lang w:bidi="ar"/>
              </w:rPr>
              <w:br/>
              <w:t>（万元）</w:t>
            </w:r>
          </w:p>
        </w:tc>
        <w:tc>
          <w:tcPr>
            <w:tcW w:w="689"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563"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年初预算数</w:t>
            </w:r>
          </w:p>
        </w:tc>
        <w:tc>
          <w:tcPr>
            <w:tcW w:w="650"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全年预算数</w:t>
            </w:r>
          </w:p>
        </w:tc>
        <w:tc>
          <w:tcPr>
            <w:tcW w:w="611"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全年执行数</w:t>
            </w:r>
          </w:p>
        </w:tc>
        <w:tc>
          <w:tcPr>
            <w:tcW w:w="329"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分值</w:t>
            </w:r>
          </w:p>
        </w:tc>
        <w:tc>
          <w:tcPr>
            <w:tcW w:w="747"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执行率</w:t>
            </w:r>
          </w:p>
        </w:tc>
        <w:tc>
          <w:tcPr>
            <w:tcW w:w="718"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得分</w:t>
            </w:r>
          </w:p>
        </w:tc>
      </w:tr>
      <w:tr w:rsidR="005469A3">
        <w:trPr>
          <w:trHeight w:val="312"/>
        </w:trPr>
        <w:tc>
          <w:tcPr>
            <w:tcW w:w="68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8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563"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50"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11"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2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747"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718"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68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8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年度资金总额</w:t>
            </w:r>
          </w:p>
        </w:tc>
        <w:tc>
          <w:tcPr>
            <w:tcW w:w="563" w:type="pct"/>
            <w:tcBorders>
              <w:top w:val="single" w:sz="8" w:space="0" w:color="000000"/>
              <w:left w:val="single" w:sz="8" w:space="0" w:color="000000"/>
              <w:bottom w:val="single" w:sz="8" w:space="0" w:color="000000"/>
              <w:right w:val="nil"/>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225.</w:t>
            </w:r>
            <w:r>
              <w:rPr>
                <w:rFonts w:ascii="仿宋_GB2312" w:eastAsia="仿宋_GB2312" w:hAnsi="等线" w:cs="仿宋_GB2312" w:hint="eastAsia"/>
                <w:color w:val="000000"/>
                <w:kern w:val="0"/>
                <w:szCs w:val="21"/>
                <w:lang w:bidi="ar"/>
              </w:rPr>
              <w:t>8973</w:t>
            </w:r>
          </w:p>
        </w:tc>
        <w:tc>
          <w:tcPr>
            <w:tcW w:w="650"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225.</w:t>
            </w:r>
            <w:r>
              <w:rPr>
                <w:rFonts w:ascii="仿宋_GB2312" w:eastAsia="仿宋_GB2312" w:hAnsi="等线" w:cs="仿宋_GB2312" w:hint="eastAsia"/>
                <w:color w:val="000000"/>
                <w:kern w:val="0"/>
                <w:szCs w:val="21"/>
                <w:lang w:bidi="ar"/>
              </w:rPr>
              <w:t>8973</w:t>
            </w:r>
          </w:p>
        </w:tc>
        <w:tc>
          <w:tcPr>
            <w:tcW w:w="611"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224.527</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w:t>
            </w:r>
          </w:p>
        </w:tc>
        <w:tc>
          <w:tcPr>
            <w:tcW w:w="747"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99.39%</w:t>
            </w:r>
          </w:p>
        </w:tc>
        <w:tc>
          <w:tcPr>
            <w:tcW w:w="718" w:type="pct"/>
            <w:tcBorders>
              <w:top w:val="nil"/>
              <w:left w:val="nil"/>
              <w:bottom w:val="single" w:sz="8" w:space="0" w:color="000000"/>
              <w:right w:val="single" w:sz="8" w:space="0" w:color="000000"/>
            </w:tcBorders>
            <w:shd w:val="clear" w:color="auto" w:fill="D9D9D9"/>
            <w:vAlign w:val="center"/>
          </w:tcPr>
          <w:p w:rsidR="005469A3" w:rsidRDefault="0031221B">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9.94</w:t>
            </w:r>
          </w:p>
        </w:tc>
      </w:tr>
      <w:tr w:rsidR="005469A3">
        <w:trPr>
          <w:trHeight w:val="278"/>
        </w:trPr>
        <w:tc>
          <w:tcPr>
            <w:tcW w:w="68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89" w:type="pct"/>
            <w:gridSpan w:val="2"/>
            <w:tcBorders>
              <w:top w:val="single" w:sz="8" w:space="0" w:color="000000"/>
              <w:left w:val="single" w:sz="8" w:space="0" w:color="000000"/>
              <w:bottom w:val="nil"/>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其中:当年财政拨款</w:t>
            </w:r>
          </w:p>
        </w:tc>
        <w:tc>
          <w:tcPr>
            <w:tcW w:w="563" w:type="pct"/>
            <w:tcBorders>
              <w:top w:val="single" w:sz="8" w:space="0" w:color="000000"/>
              <w:left w:val="single" w:sz="8" w:space="0" w:color="000000"/>
              <w:bottom w:val="nil"/>
              <w:right w:val="nil"/>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225.</w:t>
            </w:r>
            <w:r>
              <w:rPr>
                <w:rFonts w:ascii="仿宋_GB2312" w:eastAsia="仿宋_GB2312" w:hAnsi="等线" w:cs="仿宋_GB2312" w:hint="eastAsia"/>
                <w:color w:val="000000"/>
                <w:kern w:val="0"/>
                <w:szCs w:val="21"/>
                <w:lang w:bidi="ar"/>
              </w:rPr>
              <w:t>8973</w:t>
            </w:r>
          </w:p>
        </w:tc>
        <w:tc>
          <w:tcPr>
            <w:tcW w:w="650" w:type="pct"/>
            <w:gridSpan w:val="2"/>
            <w:tcBorders>
              <w:top w:val="single" w:sz="8" w:space="0" w:color="000000"/>
              <w:left w:val="single" w:sz="8" w:space="0" w:color="000000"/>
              <w:bottom w:val="nil"/>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225.</w:t>
            </w:r>
            <w:r>
              <w:rPr>
                <w:rFonts w:ascii="仿宋_GB2312" w:eastAsia="仿宋_GB2312" w:hAnsi="等线" w:cs="仿宋_GB2312" w:hint="eastAsia"/>
                <w:color w:val="000000"/>
                <w:kern w:val="0"/>
                <w:szCs w:val="21"/>
                <w:lang w:bidi="ar"/>
              </w:rPr>
              <w:t>8973</w:t>
            </w:r>
          </w:p>
        </w:tc>
        <w:tc>
          <w:tcPr>
            <w:tcW w:w="611" w:type="pct"/>
            <w:gridSpan w:val="2"/>
            <w:tcBorders>
              <w:top w:val="single" w:sz="8" w:space="0" w:color="000000"/>
              <w:left w:val="single" w:sz="8" w:space="0" w:color="000000"/>
              <w:bottom w:val="nil"/>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224.527</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c>
          <w:tcPr>
            <w:tcW w:w="747"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c>
          <w:tcPr>
            <w:tcW w:w="718" w:type="pct"/>
            <w:tcBorders>
              <w:top w:val="nil"/>
              <w:left w:val="nil"/>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r>
      <w:tr w:rsidR="005469A3">
        <w:trPr>
          <w:trHeight w:val="300"/>
        </w:trPr>
        <w:tc>
          <w:tcPr>
            <w:tcW w:w="68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8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31221B">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 xml:space="preserve">    </w:t>
            </w:r>
            <w:r w:rsidR="0086639E">
              <w:rPr>
                <w:rFonts w:ascii="仿宋_GB2312" w:eastAsia="仿宋_GB2312" w:hAnsi="等线" w:cs="仿宋_GB2312"/>
                <w:color w:val="000000"/>
                <w:kern w:val="0"/>
                <w:szCs w:val="21"/>
                <w:lang w:bidi="ar"/>
              </w:rPr>
              <w:t>上年结转资金</w:t>
            </w:r>
          </w:p>
        </w:tc>
        <w:tc>
          <w:tcPr>
            <w:tcW w:w="563" w:type="pct"/>
            <w:tcBorders>
              <w:top w:val="single" w:sz="8" w:space="0" w:color="000000"/>
              <w:left w:val="single" w:sz="8" w:space="0" w:color="000000"/>
              <w:bottom w:val="single" w:sz="8" w:space="0" w:color="000000"/>
              <w:right w:val="nil"/>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650"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611"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c>
          <w:tcPr>
            <w:tcW w:w="747" w:type="pct"/>
            <w:gridSpan w:val="2"/>
            <w:tcBorders>
              <w:top w:val="single" w:sz="8" w:space="0" w:color="000000"/>
              <w:left w:val="single" w:sz="8" w:space="0" w:color="000000"/>
              <w:bottom w:val="nil"/>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c>
          <w:tcPr>
            <w:tcW w:w="718" w:type="pct"/>
            <w:tcBorders>
              <w:top w:val="nil"/>
              <w:left w:val="nil"/>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r>
      <w:tr w:rsidR="005469A3">
        <w:trPr>
          <w:trHeight w:val="300"/>
        </w:trPr>
        <w:tc>
          <w:tcPr>
            <w:tcW w:w="68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68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 xml:space="preserve">  其他资金</w:t>
            </w:r>
          </w:p>
        </w:tc>
        <w:tc>
          <w:tcPr>
            <w:tcW w:w="563" w:type="pct"/>
            <w:tcBorders>
              <w:top w:val="single" w:sz="8" w:space="0" w:color="000000"/>
              <w:left w:val="single" w:sz="8" w:space="0" w:color="000000"/>
              <w:bottom w:val="single" w:sz="8" w:space="0" w:color="000000"/>
              <w:right w:val="nil"/>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650"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611"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c>
          <w:tcPr>
            <w:tcW w:w="747" w:type="pct"/>
            <w:gridSpan w:val="2"/>
            <w:tcBorders>
              <w:top w:val="single" w:sz="8" w:space="0" w:color="000000"/>
              <w:left w:val="single" w:sz="8" w:space="0" w:color="000000"/>
              <w:bottom w:val="nil"/>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c>
          <w:tcPr>
            <w:tcW w:w="718" w:type="pct"/>
            <w:tcBorders>
              <w:top w:val="nil"/>
              <w:left w:val="nil"/>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p>
        </w:tc>
      </w:tr>
      <w:tr w:rsidR="005469A3">
        <w:trPr>
          <w:trHeight w:val="300"/>
        </w:trPr>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年度总体目标</w:t>
            </w:r>
          </w:p>
        </w:tc>
        <w:tc>
          <w:tcPr>
            <w:tcW w:w="2247" w:type="pct"/>
            <w:gridSpan w:val="6"/>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预期目标</w:t>
            </w:r>
          </w:p>
        </w:tc>
        <w:tc>
          <w:tcPr>
            <w:tcW w:w="2407" w:type="pct"/>
            <w:gridSpan w:val="7"/>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实际完成情况</w:t>
            </w:r>
          </w:p>
        </w:tc>
      </w:tr>
      <w:tr w:rsidR="005469A3">
        <w:trPr>
          <w:trHeight w:val="2089"/>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2247" w:type="pct"/>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1）根据社会、市场、行业和学生物联网工程实施与运维，工业数据采集与边缘服务职业技能考证需求，所建设的物联网实战实训中心能够满足学校开展各等级物联网工程实施与运维职业技能等级鉴定要求。</w:t>
            </w:r>
            <w:r>
              <w:rPr>
                <w:rFonts w:ascii="仿宋_GB2312" w:eastAsia="仿宋_GB2312" w:hAnsi="等线" w:cs="仿宋_GB2312"/>
                <w:color w:val="000000"/>
                <w:kern w:val="0"/>
                <w:szCs w:val="21"/>
                <w:lang w:bidi="ar"/>
              </w:rPr>
              <w:br/>
              <w:t>2）满足物联网工程实施与运维，工业数据采集与边缘服务相关职业技能等级培训、模块化课程教学需求。</w:t>
            </w:r>
            <w:r>
              <w:rPr>
                <w:rFonts w:ascii="仿宋_GB2312" w:eastAsia="仿宋_GB2312" w:hAnsi="等线" w:cs="仿宋_GB2312"/>
                <w:color w:val="000000"/>
                <w:kern w:val="0"/>
                <w:szCs w:val="21"/>
                <w:lang w:bidi="ar"/>
              </w:rPr>
              <w:br/>
              <w:t>3）物联网实战实训中心能够满足学校开展各等级物联网工程实施与运维、工业数据采集与边缘服务相关职业技能等级证书相关培训。2022年承担本校教师培训</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20人。培训满意度：</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95%。</w:t>
            </w:r>
            <w:r>
              <w:rPr>
                <w:rFonts w:ascii="仿宋_GB2312" w:eastAsia="仿宋_GB2312" w:hAnsi="等线" w:cs="仿宋_GB2312"/>
                <w:color w:val="000000"/>
                <w:kern w:val="0"/>
                <w:szCs w:val="21"/>
                <w:lang w:bidi="ar"/>
              </w:rPr>
              <w:br/>
              <w:t>4）2022年，输出物联网相关专利，软著各一项。</w:t>
            </w:r>
          </w:p>
        </w:tc>
        <w:tc>
          <w:tcPr>
            <w:tcW w:w="2407" w:type="pct"/>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1）建成工业数据采集与边缘服务证书考点1个、物联网工程实施与运维考点1个。</w:t>
            </w:r>
            <w:r>
              <w:rPr>
                <w:rFonts w:ascii="仿宋_GB2312" w:eastAsia="仿宋_GB2312" w:hAnsi="等线" w:cs="仿宋_GB2312"/>
                <w:color w:val="000000"/>
                <w:kern w:val="0"/>
                <w:szCs w:val="21"/>
                <w:lang w:bidi="ar"/>
              </w:rPr>
              <w:br/>
              <w:t>2）满足物联网工程实施与运维，工业数据采集与边缘服务相关职业技能等级培训、模块化课程教学需求。</w:t>
            </w:r>
            <w:r>
              <w:rPr>
                <w:rFonts w:ascii="仿宋_GB2312" w:eastAsia="仿宋_GB2312" w:hAnsi="等线" w:cs="仿宋_GB2312"/>
                <w:color w:val="000000"/>
                <w:kern w:val="0"/>
                <w:szCs w:val="21"/>
                <w:lang w:bidi="ar"/>
              </w:rPr>
              <w:br/>
              <w:t>3）建成物联网工程实战中心实训室，。</w:t>
            </w:r>
            <w:r>
              <w:rPr>
                <w:rFonts w:ascii="仿宋_GB2312" w:eastAsia="仿宋_GB2312" w:hAnsi="等线" w:cs="仿宋_GB2312"/>
                <w:color w:val="000000"/>
                <w:kern w:val="0"/>
                <w:szCs w:val="21"/>
                <w:lang w:bidi="ar"/>
              </w:rPr>
              <w:br/>
              <w:t>4）2022年，输出软著各一项，实用新型专利申请中。</w:t>
            </w:r>
          </w:p>
        </w:tc>
      </w:tr>
      <w:tr w:rsidR="005469A3">
        <w:trPr>
          <w:trHeight w:val="312"/>
        </w:trPr>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绩效指标</w:t>
            </w: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一级指标</w:t>
            </w: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二级指标</w:t>
            </w:r>
          </w:p>
        </w:tc>
        <w:tc>
          <w:tcPr>
            <w:tcW w:w="1121" w:type="pct"/>
            <w:gridSpan w:val="3"/>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三级指标</w:t>
            </w:r>
          </w:p>
        </w:tc>
        <w:tc>
          <w:tcPr>
            <w:tcW w:w="437"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年度指标值</w:t>
            </w:r>
          </w:p>
        </w:tc>
        <w:tc>
          <w:tcPr>
            <w:tcW w:w="436"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实际完成值</w:t>
            </w:r>
          </w:p>
        </w:tc>
        <w:tc>
          <w:tcPr>
            <w:tcW w:w="329"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分值</w:t>
            </w:r>
          </w:p>
        </w:tc>
        <w:tc>
          <w:tcPr>
            <w:tcW w:w="334"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得分</w:t>
            </w:r>
          </w:p>
        </w:tc>
        <w:tc>
          <w:tcPr>
            <w:tcW w:w="1306" w:type="pct"/>
            <w:gridSpan w:val="2"/>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偏差原因分析及改进措施</w:t>
            </w:r>
          </w:p>
        </w:tc>
      </w:tr>
      <w:tr w:rsidR="005469A3">
        <w:trPr>
          <w:trHeight w:val="312"/>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437"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436"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29"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34"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306" w:type="pct"/>
            <w:gridSpan w:val="2"/>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产出指标</w:t>
            </w:r>
          </w:p>
        </w:tc>
        <w:tc>
          <w:tcPr>
            <w:tcW w:w="344" w:type="pct"/>
            <w:vMerge w:val="restart"/>
            <w:tcBorders>
              <w:top w:val="single" w:sz="8" w:space="0" w:color="000000"/>
              <w:left w:val="single" w:sz="8" w:space="0" w:color="000000"/>
              <w:bottom w:val="nil"/>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数量指标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物联网工程实战实训中心</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nil"/>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教学主机</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31</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31</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nil"/>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基础教学设备</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nil"/>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1+X考核站点</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质量指标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培训合格率</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100</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90</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偏差原因：受疫情影响，2022年未开展大规模师资培训。</w:t>
            </w:r>
            <w:r>
              <w:rPr>
                <w:rFonts w:ascii="仿宋_GB2312" w:eastAsia="仿宋_GB2312" w:hAnsi="等线" w:cs="仿宋_GB2312"/>
                <w:color w:val="000000"/>
                <w:kern w:val="0"/>
                <w:szCs w:val="21"/>
                <w:lang w:bidi="ar"/>
              </w:rPr>
              <w:br/>
              <w:t>改进措施：2022年已落实实训室使用224课时。2023年实训室首先满足正常教学需要，后续拟安排师资培训。</w:t>
            </w: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验收合格率</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100</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100</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时效指标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设备采购时间</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6</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6</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招标采购时间</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5</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5</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项目验收时间</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10</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9</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成本指标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协议采购成本</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75.546</w:t>
            </w:r>
          </w:p>
        </w:tc>
        <w:tc>
          <w:tcPr>
            <w:tcW w:w="436" w:type="pct"/>
            <w:tcBorders>
              <w:top w:val="nil"/>
              <w:left w:val="nil"/>
              <w:bottom w:val="single" w:sz="8" w:space="0" w:color="000000"/>
              <w:right w:val="single" w:sz="8" w:space="0" w:color="000000"/>
            </w:tcBorders>
            <w:shd w:val="clear" w:color="auto" w:fill="auto"/>
            <w:vAlign w:val="center"/>
          </w:tcPr>
          <w:p w:rsidR="005469A3" w:rsidRDefault="0031221B">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79.292</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31221B">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8</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31221B" w:rsidRPr="0031221B" w:rsidRDefault="0031221B" w:rsidP="0031221B">
            <w:pPr>
              <w:jc w:val="center"/>
              <w:rPr>
                <w:rFonts w:ascii="仿宋_GB2312" w:eastAsia="仿宋_GB2312" w:hAnsi="等线" w:cs="仿宋_GB2312"/>
                <w:color w:val="000000"/>
                <w:szCs w:val="21"/>
              </w:rPr>
            </w:pPr>
            <w:r w:rsidRPr="0031221B">
              <w:rPr>
                <w:rFonts w:ascii="仿宋_GB2312" w:eastAsia="仿宋_GB2312" w:hAnsi="等线" w:cs="仿宋_GB2312" w:hint="eastAsia"/>
                <w:color w:val="000000"/>
                <w:szCs w:val="21"/>
              </w:rPr>
              <w:t>偏差原因：项目执行过程中，将原计划招标部分的教学影音设备等一批设备由招标采购、调整为协议采购，估造成采购金额变化。</w:t>
            </w:r>
          </w:p>
          <w:p w:rsidR="005469A3" w:rsidRDefault="0031221B" w:rsidP="0031221B">
            <w:pPr>
              <w:jc w:val="center"/>
              <w:rPr>
                <w:rFonts w:ascii="仿宋_GB2312" w:eastAsia="仿宋_GB2312" w:hAnsi="等线" w:cs="仿宋_GB2312"/>
                <w:color w:val="000000"/>
                <w:szCs w:val="21"/>
              </w:rPr>
            </w:pPr>
            <w:r w:rsidRPr="0031221B">
              <w:rPr>
                <w:rFonts w:ascii="仿宋_GB2312" w:eastAsia="仿宋_GB2312" w:hAnsi="等线" w:cs="仿宋_GB2312" w:hint="eastAsia"/>
                <w:color w:val="000000"/>
                <w:szCs w:val="21"/>
              </w:rPr>
              <w:t>改进措施：协议采购部分金额调增，招标合同部分内容调减。项目总体成本符合财政专业预算标准。</w:t>
            </w: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招标采购成本</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149.3513</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145.235</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项目总体成本</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225.8973</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224.527</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效益指标</w:t>
            </w: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经济效益指标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16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社会效益指标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1、达到1+X制度证书考点建设标准，2022年申请获批建立</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物联网工程实施与运维</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工业数据采集与边缘服务</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两个1+X证书考点。 2、短期目标：2022年承担本校教师培训</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20人。 3、2022年，输出物联网相关专利，软著各一项。</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定性</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良</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15</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1.实训室建设达到1+X考核站点标准，申报考点2个；</w:t>
            </w:r>
            <w:r>
              <w:rPr>
                <w:rFonts w:ascii="仿宋_GB2312" w:eastAsia="仿宋_GB2312" w:hAnsi="等线" w:cs="仿宋_GB2312"/>
                <w:color w:val="000000"/>
                <w:kern w:val="0"/>
                <w:szCs w:val="21"/>
                <w:lang w:bidi="ar"/>
              </w:rPr>
              <w:br/>
              <w:t>2.2022年受疫情一项，校内教师培训未大规模开展，实际培训教师5人；实训室承担教学、实训任务224课时。</w:t>
            </w:r>
            <w:r>
              <w:rPr>
                <w:rFonts w:ascii="仿宋_GB2312" w:eastAsia="仿宋_GB2312" w:hAnsi="等线" w:cs="仿宋_GB2312"/>
                <w:color w:val="000000"/>
                <w:kern w:val="0"/>
                <w:szCs w:val="21"/>
                <w:lang w:bidi="ar"/>
              </w:rPr>
              <w:br/>
              <w:t>3.2022年，已授权一项软著。</w:t>
            </w: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生态效益指标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154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可持续影响指标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1、依据学院教学计划及实训室建设使用规划，建设完成后提供设备质保及技术支持，满足专业教学实训</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5年； 2、AIOT在线实训系统保证软件系统正常使用及免费升级，满足教学培训使用</w:t>
            </w: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5年；</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定性</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优</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15</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13</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满意度指标</w:t>
            </w:r>
          </w:p>
        </w:tc>
        <w:tc>
          <w:tcPr>
            <w:tcW w:w="344"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服务对象满意度标</w:t>
            </w: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left"/>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本校师生满意度</w:t>
            </w:r>
          </w:p>
        </w:tc>
        <w:tc>
          <w:tcPr>
            <w:tcW w:w="437"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w:t>
            </w:r>
            <w:r>
              <w:rPr>
                <w:rFonts w:ascii="仿宋_GB2312" w:eastAsia="仿宋_GB2312" w:hAnsi="等线" w:cs="仿宋_GB2312"/>
                <w:color w:val="000000"/>
                <w:kern w:val="0"/>
                <w:szCs w:val="21"/>
                <w:lang w:bidi="ar"/>
              </w:rPr>
              <w:t>95</w:t>
            </w:r>
          </w:p>
        </w:tc>
        <w:tc>
          <w:tcPr>
            <w:tcW w:w="436" w:type="pct"/>
            <w:tcBorders>
              <w:top w:val="nil"/>
              <w:left w:val="nil"/>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96</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9</w:t>
            </w: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300"/>
        </w:trPr>
        <w:tc>
          <w:tcPr>
            <w:tcW w:w="344" w:type="pct"/>
            <w:vMerge/>
            <w:tcBorders>
              <w:top w:val="single" w:sz="8" w:space="0" w:color="000000"/>
              <w:left w:val="single" w:sz="8" w:space="0" w:color="000000"/>
              <w:bottom w:val="single" w:sz="8" w:space="0" w:color="000000"/>
              <w:right w:val="single" w:sz="8" w:space="0" w:color="000000"/>
            </w:tcBorders>
            <w:shd w:val="clear" w:color="auto" w:fill="D9D9D9"/>
            <w:textDirection w:val="tbRlV"/>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344" w:type="pct"/>
            <w:vMerge/>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5469A3">
            <w:pPr>
              <w:jc w:val="center"/>
              <w:rPr>
                <w:rFonts w:ascii="仿宋_GB2312" w:eastAsia="仿宋_GB2312" w:hAnsi="等线" w:cs="仿宋_GB2312"/>
                <w:color w:val="000000"/>
                <w:szCs w:val="21"/>
              </w:rPr>
            </w:pPr>
          </w:p>
        </w:tc>
        <w:tc>
          <w:tcPr>
            <w:tcW w:w="1121" w:type="pct"/>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left"/>
              <w:rPr>
                <w:rFonts w:ascii="仿宋_GB2312" w:eastAsia="仿宋_GB2312" w:hAnsi="等线" w:cs="仿宋_GB2312"/>
                <w:color w:val="000000"/>
                <w:szCs w:val="21"/>
              </w:rPr>
            </w:pPr>
          </w:p>
        </w:tc>
        <w:tc>
          <w:tcPr>
            <w:tcW w:w="437"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436" w:type="pct"/>
            <w:tcBorders>
              <w:top w:val="nil"/>
              <w:left w:val="nil"/>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r w:rsidR="005469A3">
        <w:trPr>
          <w:trHeight w:val="285"/>
        </w:trPr>
        <w:tc>
          <w:tcPr>
            <w:tcW w:w="3028" w:type="pct"/>
            <w:gridSpan w:val="8"/>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总分</w:t>
            </w:r>
          </w:p>
        </w:tc>
        <w:tc>
          <w:tcPr>
            <w:tcW w:w="329" w:type="pct"/>
            <w:gridSpan w:val="2"/>
            <w:tcBorders>
              <w:top w:val="single" w:sz="8" w:space="0" w:color="000000"/>
              <w:left w:val="single" w:sz="8" w:space="0" w:color="000000"/>
              <w:bottom w:val="single" w:sz="8" w:space="0" w:color="000000"/>
              <w:right w:val="single" w:sz="8" w:space="0" w:color="000000"/>
            </w:tcBorders>
            <w:shd w:val="clear" w:color="auto" w:fill="D9D9D9"/>
            <w:vAlign w:val="center"/>
          </w:tcPr>
          <w:p w:rsidR="005469A3" w:rsidRDefault="0086639E">
            <w:pPr>
              <w:widowControl/>
              <w:jc w:val="center"/>
              <w:textAlignment w:val="center"/>
              <w:rPr>
                <w:rFonts w:ascii="仿宋_GB2312" w:eastAsia="仿宋_GB2312" w:hAnsi="等线" w:cs="仿宋_GB2312"/>
                <w:color w:val="000000"/>
                <w:szCs w:val="21"/>
              </w:rPr>
            </w:pPr>
            <w:r>
              <w:rPr>
                <w:rFonts w:ascii="仿宋_GB2312" w:eastAsia="仿宋_GB2312" w:hAnsi="等线" w:cs="仿宋_GB2312"/>
                <w:color w:val="000000"/>
                <w:kern w:val="0"/>
                <w:szCs w:val="21"/>
                <w:lang w:bidi="ar"/>
              </w:rPr>
              <w:t>100</w:t>
            </w:r>
          </w:p>
        </w:tc>
        <w:tc>
          <w:tcPr>
            <w:tcW w:w="33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6055F1">
            <w:pPr>
              <w:jc w:val="center"/>
              <w:rPr>
                <w:rFonts w:ascii="仿宋_GB2312" w:eastAsia="仿宋_GB2312" w:hAnsi="等线" w:cs="仿宋_GB2312"/>
                <w:color w:val="000000"/>
                <w:szCs w:val="21"/>
              </w:rPr>
            </w:pPr>
            <w:r>
              <w:rPr>
                <w:rFonts w:ascii="仿宋_GB2312" w:eastAsia="仿宋_GB2312" w:hAnsi="等线" w:cs="仿宋_GB2312" w:hint="eastAsia"/>
                <w:color w:val="000000"/>
                <w:szCs w:val="21"/>
              </w:rPr>
              <w:t>8</w:t>
            </w:r>
            <w:r>
              <w:rPr>
                <w:rFonts w:ascii="仿宋_GB2312" w:eastAsia="仿宋_GB2312" w:hAnsi="等线" w:cs="仿宋_GB2312"/>
                <w:color w:val="000000"/>
                <w:szCs w:val="21"/>
              </w:rPr>
              <w:t>2</w:t>
            </w:r>
            <w:bookmarkStart w:id="1" w:name="_GoBack"/>
            <w:bookmarkEnd w:id="1"/>
          </w:p>
        </w:tc>
        <w:tc>
          <w:tcPr>
            <w:tcW w:w="1306"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5469A3" w:rsidRDefault="005469A3">
            <w:pPr>
              <w:jc w:val="center"/>
              <w:rPr>
                <w:rFonts w:ascii="仿宋_GB2312" w:eastAsia="仿宋_GB2312" w:hAnsi="等线" w:cs="仿宋_GB2312"/>
                <w:color w:val="000000"/>
                <w:szCs w:val="21"/>
              </w:rPr>
            </w:pPr>
          </w:p>
        </w:tc>
      </w:tr>
    </w:tbl>
    <w:p w:rsidR="005469A3" w:rsidRDefault="005469A3">
      <w:pPr>
        <w:pStyle w:val="a0"/>
        <w:spacing w:line="360" w:lineRule="auto"/>
        <w:ind w:firstLine="480"/>
        <w:rPr>
          <w:rFonts w:ascii="宋体" w:hAnsi="宋体"/>
          <w:sz w:val="24"/>
        </w:rPr>
      </w:pPr>
    </w:p>
    <w:p w:rsidR="005469A3" w:rsidRDefault="005469A3">
      <w:pPr>
        <w:spacing w:line="600" w:lineRule="exact"/>
        <w:ind w:firstLineChars="200" w:firstLine="640"/>
        <w:rPr>
          <w:rFonts w:ascii="黑体" w:eastAsia="黑体" w:hAnsi="黑体" w:cs="黑体"/>
          <w:sz w:val="32"/>
          <w:szCs w:val="32"/>
        </w:rPr>
        <w:sectPr w:rsidR="005469A3">
          <w:pgSz w:w="16838" w:h="11906" w:orient="landscape"/>
          <w:pgMar w:top="1800" w:right="1440" w:bottom="1800" w:left="1440" w:header="851" w:footer="992" w:gutter="0"/>
          <w:cols w:space="425"/>
          <w:docGrid w:type="lines" w:linePitch="312"/>
        </w:sectPr>
      </w:pP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四、绩效评价指标分析</w:t>
      </w:r>
    </w:p>
    <w:p w:rsidR="005469A3" w:rsidRDefault="0086639E">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5469A3" w:rsidRDefault="0086639E">
      <w:pPr>
        <w:pStyle w:val="a0"/>
        <w:spacing w:line="360" w:lineRule="auto"/>
        <w:ind w:firstLine="480"/>
        <w:rPr>
          <w:sz w:val="24"/>
        </w:rPr>
      </w:pPr>
      <w:r>
        <w:rPr>
          <w:rFonts w:hint="eastAsia"/>
          <w:sz w:val="24"/>
        </w:rPr>
        <w:t>通过市场调研，结合学校专业发展需要，确定了项目建设内容，编写并提交了申报文本、可行性报告、支出绩效目标申报表等立项资料。其中，支出绩效目标申报表对资金使用情况和绩效指标作出了规定。经过评审最终获得立项，并于</w:t>
      </w:r>
      <w:r>
        <w:rPr>
          <w:rFonts w:hint="eastAsia"/>
          <w:sz w:val="24"/>
        </w:rPr>
        <w:t>2022</w:t>
      </w:r>
      <w:r>
        <w:rPr>
          <w:rFonts w:hint="eastAsia"/>
          <w:sz w:val="24"/>
        </w:rPr>
        <w:t>年</w:t>
      </w:r>
      <w:r>
        <w:rPr>
          <w:rFonts w:hint="eastAsia"/>
          <w:sz w:val="24"/>
        </w:rPr>
        <w:t>2</w:t>
      </w:r>
      <w:r>
        <w:rPr>
          <w:rFonts w:hint="eastAsia"/>
          <w:sz w:val="24"/>
        </w:rPr>
        <w:t>月收到北京市财政局批复预算函。</w:t>
      </w:r>
    </w:p>
    <w:p w:rsidR="005469A3" w:rsidRDefault="0086639E">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5469A3" w:rsidRDefault="0086639E">
      <w:pPr>
        <w:pStyle w:val="a0"/>
        <w:spacing w:line="360" w:lineRule="auto"/>
        <w:ind w:firstLine="480"/>
        <w:rPr>
          <w:sz w:val="24"/>
        </w:rPr>
      </w:pPr>
      <w:r>
        <w:rPr>
          <w:rFonts w:hint="eastAsia"/>
          <w:sz w:val="24"/>
        </w:rPr>
        <w:t>2022</w:t>
      </w:r>
      <w:r>
        <w:rPr>
          <w:rFonts w:hint="eastAsia"/>
          <w:sz w:val="24"/>
        </w:rPr>
        <w:t>年</w:t>
      </w:r>
      <w:r>
        <w:rPr>
          <w:rFonts w:hint="eastAsia"/>
          <w:sz w:val="24"/>
        </w:rPr>
        <w:t>4</w:t>
      </w:r>
      <w:r>
        <w:rPr>
          <w:rFonts w:hint="eastAsia"/>
          <w:sz w:val="24"/>
        </w:rPr>
        <w:t>月完成协议采购合同</w:t>
      </w:r>
      <w:r>
        <w:rPr>
          <w:rFonts w:hint="eastAsia"/>
          <w:sz w:val="24"/>
        </w:rPr>
        <w:t>BITC-CZZX(2022)076</w:t>
      </w:r>
      <w:r>
        <w:rPr>
          <w:rFonts w:hint="eastAsia"/>
          <w:sz w:val="24"/>
        </w:rPr>
        <w:t>（购买工作站、触控一体机等）签署工作。</w:t>
      </w:r>
    </w:p>
    <w:p w:rsidR="005469A3" w:rsidRDefault="0086639E">
      <w:pPr>
        <w:pStyle w:val="a0"/>
        <w:spacing w:line="360" w:lineRule="auto"/>
        <w:ind w:firstLine="480"/>
        <w:rPr>
          <w:sz w:val="24"/>
        </w:rPr>
      </w:pPr>
      <w:r>
        <w:rPr>
          <w:rFonts w:hint="eastAsia"/>
          <w:sz w:val="24"/>
        </w:rPr>
        <w:t>2022</w:t>
      </w:r>
      <w:r>
        <w:rPr>
          <w:rFonts w:hint="eastAsia"/>
          <w:sz w:val="24"/>
        </w:rPr>
        <w:t>年</w:t>
      </w:r>
      <w:r>
        <w:rPr>
          <w:rFonts w:hint="eastAsia"/>
          <w:sz w:val="24"/>
        </w:rPr>
        <w:t>4</w:t>
      </w:r>
      <w:r>
        <w:rPr>
          <w:rFonts w:hint="eastAsia"/>
          <w:sz w:val="24"/>
        </w:rPr>
        <w:t>月由北京京发招标有限公司进行组织公开招标。</w:t>
      </w:r>
    </w:p>
    <w:p w:rsidR="005469A3" w:rsidRDefault="0086639E">
      <w:pPr>
        <w:pStyle w:val="a0"/>
        <w:spacing w:line="360" w:lineRule="auto"/>
        <w:ind w:firstLine="480"/>
        <w:rPr>
          <w:sz w:val="24"/>
        </w:rPr>
      </w:pPr>
      <w:r>
        <w:rPr>
          <w:rFonts w:hint="eastAsia"/>
          <w:sz w:val="24"/>
        </w:rPr>
        <w:t>2022</w:t>
      </w:r>
      <w:r>
        <w:rPr>
          <w:rFonts w:hint="eastAsia"/>
          <w:sz w:val="24"/>
        </w:rPr>
        <w:t>年</w:t>
      </w:r>
      <w:r>
        <w:rPr>
          <w:rFonts w:hint="eastAsia"/>
          <w:sz w:val="24"/>
        </w:rPr>
        <w:t>5</w:t>
      </w:r>
      <w:r>
        <w:rPr>
          <w:rFonts w:hint="eastAsia"/>
          <w:sz w:val="24"/>
        </w:rPr>
        <w:t>月经过专家评标委员会评标由北京涵鑫盛科技有限公司中标。并于</w:t>
      </w:r>
      <w:r>
        <w:rPr>
          <w:rFonts w:hint="eastAsia"/>
          <w:sz w:val="24"/>
        </w:rPr>
        <w:t>6</w:t>
      </w:r>
      <w:r>
        <w:rPr>
          <w:rFonts w:hint="eastAsia"/>
          <w:sz w:val="24"/>
        </w:rPr>
        <w:t>月签署招标合同</w:t>
      </w:r>
      <w:r>
        <w:rPr>
          <w:rFonts w:hint="eastAsia"/>
          <w:sz w:val="24"/>
        </w:rPr>
        <w:t>BITC-CZZX(2022)193</w:t>
      </w:r>
      <w:r>
        <w:rPr>
          <w:rFonts w:hint="eastAsia"/>
          <w:sz w:val="24"/>
        </w:rPr>
        <w:t>。</w:t>
      </w:r>
    </w:p>
    <w:p w:rsidR="005469A3" w:rsidRDefault="0086639E">
      <w:pPr>
        <w:pStyle w:val="a0"/>
        <w:spacing w:line="360" w:lineRule="auto"/>
        <w:ind w:firstLine="480"/>
        <w:rPr>
          <w:sz w:val="24"/>
        </w:rPr>
      </w:pPr>
      <w:r>
        <w:rPr>
          <w:rFonts w:hint="eastAsia"/>
          <w:sz w:val="24"/>
        </w:rPr>
        <w:t>2022</w:t>
      </w:r>
      <w:r>
        <w:rPr>
          <w:rFonts w:hint="eastAsia"/>
          <w:sz w:val="24"/>
        </w:rPr>
        <w:t>年</w:t>
      </w:r>
      <w:r>
        <w:rPr>
          <w:rFonts w:hint="eastAsia"/>
          <w:sz w:val="24"/>
        </w:rPr>
        <w:t>6</w:t>
      </w:r>
      <w:r>
        <w:rPr>
          <w:rFonts w:hint="eastAsia"/>
          <w:sz w:val="24"/>
        </w:rPr>
        <w:t>月完成京华云采网上超市合同</w:t>
      </w:r>
      <w:r>
        <w:rPr>
          <w:rFonts w:hint="eastAsia"/>
          <w:sz w:val="24"/>
        </w:rPr>
        <w:t>BITC-CG(2022)172</w:t>
      </w:r>
      <w:r>
        <w:rPr>
          <w:rFonts w:hint="eastAsia"/>
          <w:sz w:val="24"/>
        </w:rPr>
        <w:t>（购买内存条、保护卡等）签署工作。</w:t>
      </w:r>
    </w:p>
    <w:p w:rsidR="005469A3" w:rsidRDefault="0086639E">
      <w:pPr>
        <w:pStyle w:val="a0"/>
        <w:spacing w:line="360" w:lineRule="auto"/>
        <w:ind w:firstLine="480"/>
        <w:rPr>
          <w:sz w:val="24"/>
        </w:rPr>
      </w:pPr>
      <w:r>
        <w:rPr>
          <w:rFonts w:hint="eastAsia"/>
          <w:sz w:val="24"/>
        </w:rPr>
        <w:t>2022</w:t>
      </w:r>
      <w:r>
        <w:rPr>
          <w:rFonts w:hint="eastAsia"/>
          <w:sz w:val="24"/>
        </w:rPr>
        <w:t>年</w:t>
      </w:r>
      <w:r>
        <w:rPr>
          <w:rFonts w:hint="eastAsia"/>
          <w:sz w:val="24"/>
        </w:rPr>
        <w:t>7</w:t>
      </w:r>
      <w:r>
        <w:rPr>
          <w:rFonts w:hint="eastAsia"/>
          <w:sz w:val="24"/>
        </w:rPr>
        <w:t>月开始正式施工，</w:t>
      </w:r>
      <w:r>
        <w:rPr>
          <w:rFonts w:hint="eastAsia"/>
          <w:sz w:val="24"/>
        </w:rPr>
        <w:t>2022</w:t>
      </w:r>
      <w:r>
        <w:rPr>
          <w:rFonts w:hint="eastAsia"/>
          <w:sz w:val="24"/>
        </w:rPr>
        <w:t>年</w:t>
      </w:r>
      <w:r>
        <w:rPr>
          <w:rFonts w:hint="eastAsia"/>
          <w:sz w:val="24"/>
        </w:rPr>
        <w:t>9</w:t>
      </w:r>
      <w:r>
        <w:rPr>
          <w:rFonts w:hint="eastAsia"/>
          <w:sz w:val="24"/>
        </w:rPr>
        <w:t>月完工。</w:t>
      </w:r>
    </w:p>
    <w:p w:rsidR="005469A3" w:rsidRDefault="0086639E">
      <w:pPr>
        <w:pStyle w:val="a0"/>
        <w:spacing w:line="360" w:lineRule="auto"/>
        <w:ind w:firstLine="480"/>
        <w:rPr>
          <w:sz w:val="24"/>
        </w:rPr>
      </w:pPr>
      <w:r>
        <w:rPr>
          <w:rFonts w:hint="eastAsia"/>
          <w:sz w:val="24"/>
        </w:rPr>
        <w:t>2022</w:t>
      </w:r>
      <w:r>
        <w:rPr>
          <w:rFonts w:hint="eastAsia"/>
          <w:sz w:val="24"/>
        </w:rPr>
        <w:t>年</w:t>
      </w:r>
      <w:r>
        <w:rPr>
          <w:rFonts w:hint="eastAsia"/>
          <w:sz w:val="24"/>
        </w:rPr>
        <w:t>9</w:t>
      </w:r>
      <w:r>
        <w:rPr>
          <w:rFonts w:hint="eastAsia"/>
          <w:sz w:val="24"/>
        </w:rPr>
        <w:t>月，依据合同完成所有设备入库并建立设备台帐。</w:t>
      </w:r>
      <w:r>
        <w:rPr>
          <w:rFonts w:hint="eastAsia"/>
          <w:sz w:val="24"/>
        </w:rPr>
        <w:t>2020</w:t>
      </w:r>
      <w:r>
        <w:rPr>
          <w:rFonts w:hint="eastAsia"/>
          <w:sz w:val="24"/>
        </w:rPr>
        <w:t>年</w:t>
      </w:r>
      <w:r>
        <w:rPr>
          <w:rFonts w:hint="eastAsia"/>
          <w:sz w:val="24"/>
        </w:rPr>
        <w:t>9</w:t>
      </w:r>
      <w:r>
        <w:rPr>
          <w:rFonts w:hint="eastAsia"/>
          <w:sz w:val="24"/>
        </w:rPr>
        <w:t>月完成工程施工、验收。项目实施过程中，配合学校计划财务处完成财政专项绩效跟踪，对项目执行和绩效达成进行检查。项目付款及资金使用情况如表</w:t>
      </w:r>
      <w:r>
        <w:rPr>
          <w:rFonts w:hint="eastAsia"/>
          <w:sz w:val="24"/>
        </w:rPr>
        <w:t>3</w:t>
      </w:r>
      <w:r>
        <w:rPr>
          <w:rFonts w:hint="eastAsia"/>
          <w:sz w:val="24"/>
        </w:rPr>
        <w:t>所示。</w:t>
      </w:r>
    </w:p>
    <w:p w:rsidR="005469A3" w:rsidRDefault="0086639E">
      <w:pPr>
        <w:pStyle w:val="a0"/>
        <w:spacing w:line="360" w:lineRule="auto"/>
        <w:ind w:firstLineChars="0" w:firstLine="0"/>
        <w:jc w:val="center"/>
        <w:rPr>
          <w:rFonts w:ascii="宋体" w:hAnsi="宋体"/>
          <w:sz w:val="24"/>
        </w:rPr>
      </w:pPr>
      <w:r>
        <w:rPr>
          <w:rFonts w:ascii="宋体" w:hAnsi="宋体" w:hint="eastAsia"/>
          <w:sz w:val="24"/>
        </w:rPr>
        <w:t>表3  项目付款及资金使用情</w:t>
      </w:r>
    </w:p>
    <w:tbl>
      <w:tblPr>
        <w:tblW w:w="9639" w:type="dxa"/>
        <w:jc w:val="center"/>
        <w:tblLook w:val="04A0" w:firstRow="1" w:lastRow="0" w:firstColumn="1" w:lastColumn="0" w:noHBand="0" w:noVBand="1"/>
      </w:tblPr>
      <w:tblGrid>
        <w:gridCol w:w="1278"/>
        <w:gridCol w:w="2266"/>
        <w:gridCol w:w="1639"/>
        <w:gridCol w:w="2330"/>
        <w:gridCol w:w="2126"/>
      </w:tblGrid>
      <w:tr w:rsidR="005469A3">
        <w:trPr>
          <w:trHeight w:val="454"/>
          <w:jc w:val="center"/>
        </w:trPr>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center"/>
              <w:rPr>
                <w:rFonts w:ascii="宋体" w:hAnsi="宋体" w:cs="宋体"/>
                <w:color w:val="000000"/>
                <w:kern w:val="0"/>
                <w:szCs w:val="21"/>
              </w:rPr>
            </w:pPr>
            <w:r>
              <w:rPr>
                <w:rFonts w:ascii="宋体" w:hAnsi="宋体" w:cs="宋体" w:hint="eastAsia"/>
                <w:color w:val="000000"/>
                <w:kern w:val="0"/>
                <w:szCs w:val="21"/>
              </w:rPr>
              <w:t>项目名称</w:t>
            </w:r>
          </w:p>
        </w:tc>
        <w:tc>
          <w:tcPr>
            <w:tcW w:w="8361" w:type="dxa"/>
            <w:gridSpan w:val="4"/>
            <w:tcBorders>
              <w:top w:val="single" w:sz="4" w:space="0" w:color="auto"/>
              <w:left w:val="nil"/>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双高项目-信息安全与管理专业群-物联网工程实战实训中心项目</w:t>
            </w:r>
          </w:p>
        </w:tc>
      </w:tr>
      <w:tr w:rsidR="005469A3">
        <w:trPr>
          <w:trHeight w:val="454"/>
          <w:jc w:val="center"/>
        </w:trPr>
        <w:tc>
          <w:tcPr>
            <w:tcW w:w="1278" w:type="dxa"/>
            <w:tcBorders>
              <w:top w:val="nil"/>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center"/>
              <w:rPr>
                <w:rFonts w:ascii="宋体" w:hAnsi="宋体" w:cs="宋体"/>
                <w:color w:val="000000"/>
                <w:kern w:val="0"/>
                <w:szCs w:val="21"/>
              </w:rPr>
            </w:pPr>
            <w:r>
              <w:rPr>
                <w:rFonts w:ascii="宋体" w:hAnsi="宋体" w:cs="宋体" w:hint="eastAsia"/>
                <w:color w:val="000000"/>
                <w:kern w:val="0"/>
                <w:szCs w:val="21"/>
              </w:rPr>
              <w:t>批复金额</w:t>
            </w:r>
          </w:p>
        </w:tc>
        <w:tc>
          <w:tcPr>
            <w:tcW w:w="8361" w:type="dxa"/>
            <w:gridSpan w:val="4"/>
            <w:tcBorders>
              <w:top w:val="single" w:sz="4" w:space="0" w:color="auto"/>
              <w:left w:val="nil"/>
              <w:bottom w:val="single" w:sz="4" w:space="0" w:color="auto"/>
              <w:right w:val="single" w:sz="4" w:space="0" w:color="000000"/>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¥2,258,973.00</w:t>
            </w:r>
          </w:p>
        </w:tc>
      </w:tr>
      <w:tr w:rsidR="005469A3">
        <w:trPr>
          <w:trHeight w:val="454"/>
          <w:jc w:val="center"/>
        </w:trPr>
        <w:tc>
          <w:tcPr>
            <w:tcW w:w="12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center"/>
              <w:rPr>
                <w:rFonts w:ascii="宋体" w:hAnsi="宋体" w:cs="宋体"/>
                <w:color w:val="000000"/>
                <w:kern w:val="0"/>
                <w:szCs w:val="21"/>
              </w:rPr>
            </w:pPr>
            <w:r>
              <w:rPr>
                <w:rFonts w:ascii="宋体" w:hAnsi="宋体" w:cs="宋体" w:hint="eastAsia"/>
                <w:color w:val="000000"/>
                <w:kern w:val="0"/>
                <w:szCs w:val="21"/>
              </w:rPr>
              <w:t>协议采购</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合同金款：</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¥698,810.00</w:t>
            </w:r>
          </w:p>
        </w:tc>
      </w:tr>
      <w:tr w:rsidR="005469A3">
        <w:trPr>
          <w:trHeight w:val="454"/>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69A3" w:rsidRDefault="005469A3">
            <w:pPr>
              <w:widowControl/>
              <w:snapToGrid w:val="0"/>
              <w:jc w:val="left"/>
              <w:rPr>
                <w:rFonts w:ascii="宋体" w:hAnsi="宋体" w:cs="宋体"/>
                <w:color w:val="000000"/>
                <w:kern w:val="0"/>
                <w:szCs w:val="21"/>
              </w:rPr>
            </w:pP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第1次付款金款：</w:t>
            </w:r>
          </w:p>
        </w:tc>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¥698,810.00</w:t>
            </w:r>
          </w:p>
        </w:tc>
        <w:tc>
          <w:tcPr>
            <w:tcW w:w="23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第1次付款日期：</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2022年</w:t>
            </w:r>
            <w:r>
              <w:rPr>
                <w:rFonts w:ascii="宋体" w:hAnsi="宋体" w:cs="宋体"/>
                <w:color w:val="000000"/>
                <w:kern w:val="0"/>
                <w:szCs w:val="21"/>
              </w:rPr>
              <w:t>6</w:t>
            </w:r>
            <w:r>
              <w:rPr>
                <w:rFonts w:ascii="宋体" w:hAnsi="宋体" w:cs="宋体" w:hint="eastAsia"/>
                <w:color w:val="000000"/>
                <w:kern w:val="0"/>
                <w:szCs w:val="21"/>
              </w:rPr>
              <w:t>月8日</w:t>
            </w:r>
          </w:p>
        </w:tc>
      </w:tr>
      <w:tr w:rsidR="005469A3">
        <w:trPr>
          <w:trHeight w:val="454"/>
          <w:jc w:val="center"/>
        </w:trPr>
        <w:tc>
          <w:tcPr>
            <w:tcW w:w="12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69A3" w:rsidRDefault="0086639E">
            <w:pPr>
              <w:widowControl/>
              <w:snapToGrid w:val="0"/>
              <w:jc w:val="center"/>
              <w:rPr>
                <w:rFonts w:ascii="宋体" w:hAnsi="宋体" w:cs="宋体"/>
                <w:color w:val="000000"/>
                <w:kern w:val="0"/>
                <w:szCs w:val="21"/>
              </w:rPr>
            </w:pPr>
            <w:r>
              <w:rPr>
                <w:rFonts w:ascii="宋体" w:hAnsi="宋体" w:cs="宋体" w:hint="eastAsia"/>
                <w:color w:val="000000"/>
                <w:kern w:val="0"/>
                <w:szCs w:val="21"/>
              </w:rPr>
              <w:t>自行采购</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合同金款：</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¥94,110.00</w:t>
            </w:r>
          </w:p>
        </w:tc>
      </w:tr>
      <w:tr w:rsidR="005469A3">
        <w:trPr>
          <w:trHeight w:val="454"/>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69A3" w:rsidRDefault="005469A3">
            <w:pPr>
              <w:widowControl/>
              <w:snapToGrid w:val="0"/>
              <w:jc w:val="center"/>
              <w:rPr>
                <w:rFonts w:ascii="宋体" w:hAnsi="宋体" w:cs="宋体"/>
                <w:color w:val="000000"/>
                <w:kern w:val="0"/>
                <w:szCs w:val="21"/>
              </w:rPr>
            </w:pP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第1次付款金款：</w:t>
            </w:r>
          </w:p>
        </w:tc>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¥94,110.00</w:t>
            </w:r>
          </w:p>
        </w:tc>
        <w:tc>
          <w:tcPr>
            <w:tcW w:w="23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第1次付款日期：</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2022年</w:t>
            </w:r>
            <w:r>
              <w:rPr>
                <w:rFonts w:ascii="宋体" w:hAnsi="宋体" w:cs="宋体"/>
                <w:color w:val="000000"/>
                <w:kern w:val="0"/>
                <w:szCs w:val="21"/>
              </w:rPr>
              <w:t>6</w:t>
            </w:r>
            <w:r>
              <w:rPr>
                <w:rFonts w:ascii="宋体" w:hAnsi="宋体" w:cs="宋体" w:hint="eastAsia"/>
                <w:color w:val="000000"/>
                <w:kern w:val="0"/>
                <w:szCs w:val="21"/>
              </w:rPr>
              <w:t>月8日</w:t>
            </w:r>
          </w:p>
        </w:tc>
      </w:tr>
      <w:tr w:rsidR="005469A3">
        <w:trPr>
          <w:trHeight w:val="454"/>
          <w:jc w:val="center"/>
        </w:trPr>
        <w:tc>
          <w:tcPr>
            <w:tcW w:w="12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center"/>
              <w:rPr>
                <w:rFonts w:ascii="宋体" w:hAnsi="宋体" w:cs="宋体"/>
                <w:color w:val="000000"/>
                <w:kern w:val="0"/>
                <w:szCs w:val="21"/>
              </w:rPr>
            </w:pPr>
            <w:r>
              <w:rPr>
                <w:rFonts w:ascii="宋体" w:hAnsi="宋体" w:cs="宋体" w:hint="eastAsia"/>
                <w:color w:val="000000"/>
                <w:kern w:val="0"/>
                <w:szCs w:val="21"/>
              </w:rPr>
              <w:t>招投标</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合同金款：</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¥1,452,350.00</w:t>
            </w:r>
          </w:p>
        </w:tc>
      </w:tr>
      <w:tr w:rsidR="005469A3">
        <w:trPr>
          <w:trHeight w:val="454"/>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69A3" w:rsidRDefault="005469A3">
            <w:pPr>
              <w:widowControl/>
              <w:snapToGrid w:val="0"/>
              <w:jc w:val="left"/>
              <w:rPr>
                <w:rFonts w:ascii="宋体" w:hAnsi="宋体" w:cs="宋体"/>
                <w:color w:val="000000"/>
                <w:kern w:val="0"/>
                <w:szCs w:val="21"/>
              </w:rPr>
            </w:pP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第1次付款金款：</w:t>
            </w:r>
          </w:p>
        </w:tc>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¥726,175.00</w:t>
            </w:r>
          </w:p>
        </w:tc>
        <w:tc>
          <w:tcPr>
            <w:tcW w:w="23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第1次付款日期：</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2022年6月24日</w:t>
            </w:r>
          </w:p>
        </w:tc>
      </w:tr>
      <w:tr w:rsidR="005469A3">
        <w:trPr>
          <w:trHeight w:val="454"/>
          <w:jc w:val="center"/>
        </w:trPr>
        <w:tc>
          <w:tcPr>
            <w:tcW w:w="12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69A3" w:rsidRDefault="005469A3">
            <w:pPr>
              <w:widowControl/>
              <w:snapToGrid w:val="0"/>
              <w:jc w:val="left"/>
              <w:rPr>
                <w:rFonts w:ascii="宋体" w:hAnsi="宋体" w:cs="宋体"/>
                <w:color w:val="000000"/>
                <w:kern w:val="0"/>
                <w:szCs w:val="21"/>
              </w:rPr>
            </w:pP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第2次付款金款：</w:t>
            </w:r>
          </w:p>
        </w:tc>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¥726,175.00</w:t>
            </w:r>
          </w:p>
        </w:tc>
        <w:tc>
          <w:tcPr>
            <w:tcW w:w="23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第2次付款日期：</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right"/>
              <w:rPr>
                <w:rFonts w:ascii="宋体" w:hAnsi="宋体" w:cs="宋体"/>
                <w:color w:val="000000"/>
                <w:kern w:val="0"/>
                <w:szCs w:val="21"/>
              </w:rPr>
            </w:pPr>
            <w:r>
              <w:rPr>
                <w:rFonts w:ascii="宋体" w:hAnsi="宋体" w:cs="宋体" w:hint="eastAsia"/>
                <w:color w:val="000000"/>
                <w:kern w:val="0"/>
                <w:szCs w:val="21"/>
              </w:rPr>
              <w:t>2022年9月28日</w:t>
            </w:r>
          </w:p>
        </w:tc>
      </w:tr>
      <w:tr w:rsidR="005469A3">
        <w:trPr>
          <w:trHeight w:val="454"/>
          <w:jc w:val="center"/>
        </w:trPr>
        <w:tc>
          <w:tcPr>
            <w:tcW w:w="12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center"/>
              <w:rPr>
                <w:rFonts w:ascii="宋体" w:hAnsi="宋体" w:cs="宋体"/>
                <w:color w:val="000000"/>
                <w:kern w:val="0"/>
                <w:szCs w:val="21"/>
              </w:rPr>
            </w:pPr>
            <w:r>
              <w:rPr>
                <w:rFonts w:ascii="宋体" w:hAnsi="宋体" w:cs="宋体" w:hint="eastAsia"/>
                <w:color w:val="000000"/>
                <w:kern w:val="0"/>
                <w:szCs w:val="21"/>
              </w:rPr>
              <w:t>资金使用情况</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合同总金款：</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w:t>
            </w:r>
            <w:r>
              <w:rPr>
                <w:rFonts w:ascii="宋体" w:hAnsi="宋体" w:cs="宋体" w:hint="eastAsia"/>
                <w:color w:val="000000"/>
                <w:kern w:val="0"/>
                <w:szCs w:val="21"/>
              </w:rPr>
              <w:t>,</w:t>
            </w:r>
            <w:r>
              <w:rPr>
                <w:rFonts w:ascii="宋体" w:hAnsi="宋体" w:cs="宋体"/>
                <w:color w:val="000000"/>
                <w:kern w:val="0"/>
                <w:szCs w:val="21"/>
              </w:rPr>
              <w:t>245</w:t>
            </w:r>
            <w:r>
              <w:rPr>
                <w:rFonts w:ascii="宋体" w:hAnsi="宋体" w:cs="宋体" w:hint="eastAsia"/>
                <w:color w:val="000000"/>
                <w:kern w:val="0"/>
                <w:szCs w:val="21"/>
              </w:rPr>
              <w:t>,</w:t>
            </w:r>
            <w:r>
              <w:rPr>
                <w:rFonts w:ascii="宋体" w:hAnsi="宋体" w:cs="宋体"/>
                <w:color w:val="000000"/>
                <w:kern w:val="0"/>
                <w:szCs w:val="21"/>
              </w:rPr>
              <w:t>2</w:t>
            </w:r>
            <w:r>
              <w:rPr>
                <w:rFonts w:ascii="宋体" w:hAnsi="宋体" w:cs="宋体" w:hint="eastAsia"/>
                <w:color w:val="000000"/>
                <w:kern w:val="0"/>
                <w:szCs w:val="21"/>
              </w:rPr>
              <w:t>70.00</w:t>
            </w:r>
          </w:p>
        </w:tc>
      </w:tr>
      <w:tr w:rsidR="005469A3">
        <w:trPr>
          <w:trHeight w:val="454"/>
          <w:jc w:val="center"/>
        </w:trPr>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469A3" w:rsidRDefault="005469A3">
            <w:pPr>
              <w:widowControl/>
              <w:snapToGrid w:val="0"/>
              <w:jc w:val="left"/>
              <w:rPr>
                <w:rFonts w:ascii="宋体" w:hAnsi="宋体" w:cs="宋体"/>
                <w:color w:val="000000"/>
                <w:kern w:val="0"/>
                <w:szCs w:val="21"/>
              </w:rPr>
            </w:pPr>
          </w:p>
        </w:tc>
        <w:tc>
          <w:tcPr>
            <w:tcW w:w="2266" w:type="dxa"/>
            <w:tcBorders>
              <w:top w:val="single" w:sz="4" w:space="0" w:color="auto"/>
              <w:left w:val="nil"/>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支付总金款：</w:t>
            </w:r>
          </w:p>
        </w:tc>
        <w:tc>
          <w:tcPr>
            <w:tcW w:w="6095" w:type="dxa"/>
            <w:gridSpan w:val="3"/>
            <w:tcBorders>
              <w:top w:val="single" w:sz="4" w:space="0" w:color="auto"/>
              <w:left w:val="nil"/>
              <w:bottom w:val="single" w:sz="4" w:space="0" w:color="auto"/>
              <w:right w:val="single" w:sz="4" w:space="0" w:color="000000"/>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w:t>
            </w:r>
            <w:r>
              <w:rPr>
                <w:rFonts w:ascii="宋体" w:hAnsi="宋体" w:cs="宋体" w:hint="eastAsia"/>
                <w:color w:val="000000"/>
                <w:kern w:val="0"/>
                <w:szCs w:val="21"/>
              </w:rPr>
              <w:t>,</w:t>
            </w:r>
            <w:r>
              <w:rPr>
                <w:rFonts w:ascii="宋体" w:hAnsi="宋体" w:cs="宋体"/>
                <w:color w:val="000000"/>
                <w:kern w:val="0"/>
                <w:szCs w:val="21"/>
              </w:rPr>
              <w:t>245</w:t>
            </w:r>
            <w:r>
              <w:rPr>
                <w:rFonts w:ascii="宋体" w:hAnsi="宋体" w:cs="宋体" w:hint="eastAsia"/>
                <w:color w:val="000000"/>
                <w:kern w:val="0"/>
                <w:szCs w:val="21"/>
              </w:rPr>
              <w:t>,</w:t>
            </w:r>
            <w:r>
              <w:rPr>
                <w:rFonts w:ascii="宋体" w:hAnsi="宋体" w:cs="宋体"/>
                <w:color w:val="000000"/>
                <w:kern w:val="0"/>
                <w:szCs w:val="21"/>
              </w:rPr>
              <w:t>2</w:t>
            </w:r>
            <w:r>
              <w:rPr>
                <w:rFonts w:ascii="宋体" w:hAnsi="宋体" w:cs="宋体" w:hint="eastAsia"/>
                <w:color w:val="000000"/>
                <w:kern w:val="0"/>
                <w:szCs w:val="21"/>
              </w:rPr>
              <w:t>70.00</w:t>
            </w:r>
          </w:p>
        </w:tc>
      </w:tr>
      <w:tr w:rsidR="005469A3">
        <w:trPr>
          <w:trHeight w:val="454"/>
          <w:jc w:val="center"/>
        </w:trPr>
        <w:tc>
          <w:tcPr>
            <w:tcW w:w="1278" w:type="dxa"/>
            <w:vMerge/>
            <w:tcBorders>
              <w:top w:val="nil"/>
              <w:left w:val="single" w:sz="4" w:space="0" w:color="auto"/>
              <w:bottom w:val="single" w:sz="4" w:space="0" w:color="000000"/>
              <w:right w:val="single" w:sz="4" w:space="0" w:color="auto"/>
            </w:tcBorders>
            <w:shd w:val="clear" w:color="auto" w:fill="auto"/>
            <w:vAlign w:val="center"/>
          </w:tcPr>
          <w:p w:rsidR="005469A3" w:rsidRDefault="005469A3">
            <w:pPr>
              <w:widowControl/>
              <w:snapToGrid w:val="0"/>
              <w:jc w:val="left"/>
              <w:rPr>
                <w:rFonts w:ascii="宋体" w:hAnsi="宋体" w:cs="宋体"/>
                <w:color w:val="000000"/>
                <w:kern w:val="0"/>
                <w:szCs w:val="21"/>
              </w:rPr>
            </w:pPr>
          </w:p>
        </w:tc>
        <w:tc>
          <w:tcPr>
            <w:tcW w:w="2266" w:type="dxa"/>
            <w:tcBorders>
              <w:top w:val="nil"/>
              <w:left w:val="nil"/>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批复金额：</w:t>
            </w:r>
          </w:p>
        </w:tc>
        <w:tc>
          <w:tcPr>
            <w:tcW w:w="6095" w:type="dxa"/>
            <w:gridSpan w:val="3"/>
            <w:tcBorders>
              <w:top w:val="single" w:sz="4" w:space="0" w:color="auto"/>
              <w:left w:val="nil"/>
              <w:bottom w:val="single" w:sz="4" w:space="0" w:color="auto"/>
              <w:right w:val="single" w:sz="4" w:space="0" w:color="000000"/>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¥2,258,973.00</w:t>
            </w:r>
          </w:p>
        </w:tc>
      </w:tr>
      <w:tr w:rsidR="005469A3">
        <w:trPr>
          <w:trHeight w:val="454"/>
          <w:jc w:val="center"/>
        </w:trPr>
        <w:tc>
          <w:tcPr>
            <w:tcW w:w="1278" w:type="dxa"/>
            <w:vMerge/>
            <w:tcBorders>
              <w:top w:val="nil"/>
              <w:left w:val="single" w:sz="4" w:space="0" w:color="auto"/>
              <w:bottom w:val="single" w:sz="4" w:space="0" w:color="000000"/>
              <w:right w:val="single" w:sz="4" w:space="0" w:color="auto"/>
            </w:tcBorders>
            <w:shd w:val="clear" w:color="auto" w:fill="auto"/>
            <w:vAlign w:val="center"/>
          </w:tcPr>
          <w:p w:rsidR="005469A3" w:rsidRDefault="005469A3">
            <w:pPr>
              <w:widowControl/>
              <w:snapToGrid w:val="0"/>
              <w:jc w:val="left"/>
              <w:rPr>
                <w:rFonts w:ascii="宋体" w:hAnsi="宋体" w:cs="宋体"/>
                <w:color w:val="000000"/>
                <w:kern w:val="0"/>
                <w:szCs w:val="21"/>
              </w:rPr>
            </w:pPr>
          </w:p>
        </w:tc>
        <w:tc>
          <w:tcPr>
            <w:tcW w:w="2266" w:type="dxa"/>
            <w:tcBorders>
              <w:top w:val="nil"/>
              <w:left w:val="nil"/>
              <w:bottom w:val="single" w:sz="4" w:space="0" w:color="auto"/>
              <w:right w:val="single" w:sz="4" w:space="0" w:color="auto"/>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资金使用率：</w:t>
            </w:r>
          </w:p>
        </w:tc>
        <w:tc>
          <w:tcPr>
            <w:tcW w:w="6095" w:type="dxa"/>
            <w:gridSpan w:val="3"/>
            <w:tcBorders>
              <w:top w:val="single" w:sz="4" w:space="0" w:color="auto"/>
              <w:left w:val="nil"/>
              <w:bottom w:val="single" w:sz="4" w:space="0" w:color="auto"/>
              <w:right w:val="single" w:sz="4" w:space="0" w:color="000000"/>
            </w:tcBorders>
            <w:shd w:val="clear" w:color="auto" w:fill="auto"/>
            <w:noWrap/>
            <w:vAlign w:val="center"/>
          </w:tcPr>
          <w:p w:rsidR="005469A3" w:rsidRDefault="0086639E">
            <w:pPr>
              <w:widowControl/>
              <w:snapToGrid w:val="0"/>
              <w:jc w:val="left"/>
              <w:rPr>
                <w:rFonts w:ascii="宋体" w:hAnsi="宋体" w:cs="宋体"/>
                <w:color w:val="000000"/>
                <w:kern w:val="0"/>
                <w:szCs w:val="21"/>
              </w:rPr>
            </w:pPr>
            <w:r>
              <w:rPr>
                <w:rFonts w:ascii="宋体" w:hAnsi="宋体" w:cs="宋体" w:hint="eastAsia"/>
                <w:color w:val="000000"/>
                <w:kern w:val="0"/>
                <w:szCs w:val="21"/>
              </w:rPr>
              <w:t>99.39%</w:t>
            </w:r>
          </w:p>
        </w:tc>
      </w:tr>
    </w:tbl>
    <w:p w:rsidR="005469A3" w:rsidRDefault="0086639E">
      <w:pPr>
        <w:numPr>
          <w:ilvl w:val="0"/>
          <w:numId w:val="1"/>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项目产出情况。</w:t>
      </w:r>
    </w:p>
    <w:p w:rsidR="005469A3" w:rsidRDefault="0086639E">
      <w:pPr>
        <w:pStyle w:val="a0"/>
        <w:spacing w:line="360" w:lineRule="auto"/>
        <w:ind w:firstLine="480"/>
        <w:rPr>
          <w:sz w:val="24"/>
        </w:rPr>
      </w:pPr>
      <w:r>
        <w:rPr>
          <w:rFonts w:hint="eastAsia"/>
          <w:sz w:val="24"/>
        </w:rPr>
        <w:t>按项目进度安排，</w:t>
      </w:r>
      <w:r>
        <w:rPr>
          <w:rFonts w:hint="eastAsia"/>
          <w:sz w:val="24"/>
        </w:rPr>
        <w:t>2022</w:t>
      </w:r>
      <w:r>
        <w:rPr>
          <w:rFonts w:hint="eastAsia"/>
          <w:sz w:val="24"/>
        </w:rPr>
        <w:t>年</w:t>
      </w:r>
      <w:r>
        <w:rPr>
          <w:rFonts w:hint="eastAsia"/>
          <w:sz w:val="24"/>
        </w:rPr>
        <w:t>4</w:t>
      </w:r>
      <w:r>
        <w:rPr>
          <w:rFonts w:hint="eastAsia"/>
          <w:sz w:val="24"/>
        </w:rPr>
        <w:t>月前完成了方案制定和前期准备；</w:t>
      </w:r>
      <w:r>
        <w:rPr>
          <w:rFonts w:hint="eastAsia"/>
          <w:sz w:val="24"/>
        </w:rPr>
        <w:t>2022</w:t>
      </w:r>
      <w:r>
        <w:rPr>
          <w:rFonts w:hint="eastAsia"/>
          <w:sz w:val="24"/>
        </w:rPr>
        <w:t>年</w:t>
      </w:r>
      <w:r>
        <w:rPr>
          <w:rFonts w:hint="eastAsia"/>
          <w:sz w:val="24"/>
        </w:rPr>
        <w:t>4-5</w:t>
      </w:r>
      <w:r>
        <w:rPr>
          <w:rFonts w:hint="eastAsia"/>
          <w:sz w:val="24"/>
        </w:rPr>
        <w:t>月完成招标、开标工作；</w:t>
      </w:r>
      <w:r>
        <w:rPr>
          <w:rFonts w:hint="eastAsia"/>
          <w:sz w:val="24"/>
        </w:rPr>
        <w:t>2022</w:t>
      </w:r>
      <w:r>
        <w:rPr>
          <w:rFonts w:hint="eastAsia"/>
          <w:sz w:val="24"/>
        </w:rPr>
        <w:t>年</w:t>
      </w:r>
      <w:r>
        <w:rPr>
          <w:rFonts w:hint="eastAsia"/>
          <w:sz w:val="24"/>
        </w:rPr>
        <w:t>6</w:t>
      </w:r>
      <w:r>
        <w:rPr>
          <w:rFonts w:hint="eastAsia"/>
          <w:sz w:val="24"/>
        </w:rPr>
        <w:t>月前完成了协议采购；</w:t>
      </w:r>
      <w:r>
        <w:rPr>
          <w:rFonts w:hint="eastAsia"/>
          <w:sz w:val="24"/>
        </w:rPr>
        <w:t>2020</w:t>
      </w:r>
      <w:r>
        <w:rPr>
          <w:rFonts w:hint="eastAsia"/>
          <w:sz w:val="24"/>
        </w:rPr>
        <w:t>年</w:t>
      </w:r>
      <w:r>
        <w:rPr>
          <w:rFonts w:hint="eastAsia"/>
          <w:sz w:val="24"/>
        </w:rPr>
        <w:t>7-8</w:t>
      </w:r>
      <w:r>
        <w:rPr>
          <w:rFonts w:hint="eastAsia"/>
          <w:sz w:val="24"/>
        </w:rPr>
        <w:t>月完成了实验室环境改造及设备调试；</w:t>
      </w:r>
      <w:r>
        <w:rPr>
          <w:rFonts w:hint="eastAsia"/>
          <w:sz w:val="24"/>
        </w:rPr>
        <w:t>2022</w:t>
      </w:r>
      <w:r>
        <w:rPr>
          <w:rFonts w:hint="eastAsia"/>
          <w:sz w:val="24"/>
        </w:rPr>
        <w:t>年</w:t>
      </w:r>
      <w:r>
        <w:rPr>
          <w:rFonts w:hint="eastAsia"/>
          <w:sz w:val="24"/>
        </w:rPr>
        <w:t>9</w:t>
      </w:r>
      <w:r>
        <w:rPr>
          <w:rFonts w:hint="eastAsia"/>
          <w:sz w:val="24"/>
        </w:rPr>
        <w:t>月完成所有资产入库与项目验收。</w:t>
      </w:r>
    </w:p>
    <w:p w:rsidR="005469A3" w:rsidRDefault="0086639E">
      <w:pPr>
        <w:pStyle w:val="a0"/>
        <w:spacing w:line="360" w:lineRule="auto"/>
        <w:ind w:firstLine="480"/>
        <w:rPr>
          <w:sz w:val="24"/>
        </w:rPr>
      </w:pPr>
      <w:r>
        <w:rPr>
          <w:rFonts w:hint="eastAsia"/>
          <w:sz w:val="24"/>
        </w:rPr>
        <w:t>按合同完成了所有相关设备的采购和安装。设备参数符合率为</w:t>
      </w:r>
      <w:r>
        <w:rPr>
          <w:rFonts w:hint="eastAsia"/>
          <w:sz w:val="24"/>
        </w:rPr>
        <w:t>100%</w:t>
      </w:r>
      <w:r>
        <w:rPr>
          <w:rFonts w:hint="eastAsia"/>
          <w:sz w:val="24"/>
        </w:rPr>
        <w:t>，通过项目验收，硬件设备符合环保要求。</w:t>
      </w:r>
    </w:p>
    <w:p w:rsidR="005469A3" w:rsidRDefault="0086639E">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5469A3" w:rsidRDefault="0086639E">
      <w:pPr>
        <w:pStyle w:val="a0"/>
        <w:spacing w:line="360" w:lineRule="auto"/>
        <w:ind w:firstLine="482"/>
        <w:rPr>
          <w:rFonts w:ascii="宋体" w:hAnsi="宋体"/>
          <w:b/>
          <w:sz w:val="24"/>
        </w:rPr>
      </w:pPr>
      <w:bookmarkStart w:id="2" w:name="OLE_LINK1"/>
      <w:r>
        <w:rPr>
          <w:rFonts w:ascii="宋体" w:hAnsi="宋体" w:hint="eastAsia"/>
          <w:b/>
          <w:sz w:val="24"/>
        </w:rPr>
        <w:t>1.社会效益</w:t>
      </w:r>
    </w:p>
    <w:p w:rsidR="005469A3" w:rsidRDefault="0086639E">
      <w:pPr>
        <w:pStyle w:val="a0"/>
        <w:spacing w:line="360" w:lineRule="auto"/>
        <w:ind w:firstLine="480"/>
        <w:rPr>
          <w:rFonts w:ascii="宋体" w:hAnsi="宋体"/>
          <w:sz w:val="24"/>
        </w:rPr>
      </w:pPr>
      <w:r>
        <w:rPr>
          <w:rFonts w:ascii="宋体" w:hAnsi="宋体" w:hint="eastAsia"/>
          <w:sz w:val="24"/>
        </w:rPr>
        <w:t>建成有一定特色优势、地区内一流的物联网工程实战实训中心，发展和完善校企合作机制，逐步建成产教相结合的创新人才培养模式基地。大力培养面向现在农业、现代制造业、现代服务业等物联网紧缺型人才。其项目社会效益和经济效益显著。</w:t>
      </w:r>
      <w:bookmarkEnd w:id="2"/>
    </w:p>
    <w:p w:rsidR="005469A3" w:rsidRDefault="0086639E">
      <w:pPr>
        <w:pStyle w:val="a0"/>
        <w:spacing w:line="360" w:lineRule="auto"/>
        <w:ind w:firstLine="480"/>
        <w:rPr>
          <w:rFonts w:ascii="宋体" w:hAnsi="宋体"/>
          <w:sz w:val="24"/>
        </w:rPr>
      </w:pPr>
      <w:r>
        <w:rPr>
          <w:rFonts w:ascii="宋体" w:hAnsi="宋体" w:hint="eastAsia"/>
          <w:sz w:val="24"/>
        </w:rPr>
        <w:t>通过建设</w:t>
      </w:r>
      <w:r>
        <w:rPr>
          <w:rFonts w:ascii="宋体" w:hAnsi="宋体" w:hint="eastAsia"/>
          <w:bCs/>
          <w:sz w:val="24"/>
        </w:rPr>
        <w:t>1</w:t>
      </w:r>
      <w:r>
        <w:rPr>
          <w:rFonts w:ascii="宋体" w:hAnsi="宋体"/>
          <w:bCs/>
          <w:sz w:val="24"/>
        </w:rPr>
        <w:t>+X</w:t>
      </w:r>
      <w:r>
        <w:rPr>
          <w:rFonts w:ascii="宋体" w:hAnsi="宋体" w:hint="eastAsia"/>
          <w:bCs/>
          <w:sz w:val="24"/>
        </w:rPr>
        <w:t>物联网工程实施与运维实训平台、AIoT在线工程实训平台、</w:t>
      </w:r>
      <w:r>
        <w:rPr>
          <w:rFonts w:ascii="宋体" w:hAnsi="宋体"/>
          <w:bCs/>
          <w:sz w:val="24"/>
        </w:rPr>
        <w:t>1+X工业数据采集与边缘服务工程实训系统</w:t>
      </w:r>
      <w:r>
        <w:rPr>
          <w:rFonts w:ascii="宋体" w:hAnsi="宋体" w:hint="eastAsia"/>
          <w:bCs/>
          <w:sz w:val="24"/>
        </w:rPr>
        <w:t>，精品</w:t>
      </w:r>
      <w:r>
        <w:rPr>
          <w:rFonts w:ascii="宋体" w:hAnsi="宋体" w:hint="eastAsia"/>
          <w:sz w:val="24"/>
        </w:rPr>
        <w:t>教学资源，为院校和其他院校师生、企业和社会学习者提供教学指导、学习咨询、就业支持、人员培训等服务，推动专业教学改革，提高人才培养质量，增强社会服务能力。</w:t>
      </w:r>
    </w:p>
    <w:p w:rsidR="005469A3" w:rsidRDefault="0086639E">
      <w:pPr>
        <w:pStyle w:val="a0"/>
        <w:spacing w:line="360" w:lineRule="auto"/>
        <w:ind w:firstLine="480"/>
        <w:rPr>
          <w:rFonts w:ascii="宋体" w:hAnsi="宋体"/>
          <w:sz w:val="24"/>
        </w:rPr>
      </w:pPr>
      <w:r>
        <w:rPr>
          <w:rFonts w:ascii="宋体" w:hAnsi="宋体" w:hint="eastAsia"/>
          <w:sz w:val="24"/>
        </w:rPr>
        <w:t>实训中心针对学生不同学习基础程度设计课程教材及配套资源，依照各种工业数据采集与边缘服务组合实验，包含掌握工业边缘侧数据采集设备安装与连接、边缘侧数据采集、工业边缘侧数据存储管理、边缘侧信息系统交互等知识，让学生充分熟悉工业数据采集与边缘服务知识及掌握实际操作技能，有利于学生在校期间考试并认证通过的工业数据采集与边缘服务技能等级证书，加强学生的实践和应用开发能力。</w:t>
      </w:r>
    </w:p>
    <w:p w:rsidR="005469A3" w:rsidRDefault="0086639E">
      <w:pPr>
        <w:pStyle w:val="a0"/>
        <w:spacing w:line="360" w:lineRule="auto"/>
        <w:ind w:firstLine="480"/>
        <w:rPr>
          <w:rFonts w:ascii="宋体" w:hAnsi="宋体"/>
          <w:sz w:val="24"/>
        </w:rPr>
      </w:pPr>
      <w:r>
        <w:rPr>
          <w:rFonts w:ascii="宋体" w:hAnsi="宋体" w:hint="eastAsia"/>
          <w:sz w:val="24"/>
        </w:rPr>
        <w:t>2022年受疫情影响，无法开展线下集中师资培训，已开展线上理论培训，计划于2023年开展线下设备实操技能培训。</w:t>
      </w:r>
    </w:p>
    <w:p w:rsidR="005469A3" w:rsidRDefault="0086639E">
      <w:pPr>
        <w:pStyle w:val="a0"/>
        <w:spacing w:line="360" w:lineRule="auto"/>
        <w:ind w:firstLine="482"/>
        <w:rPr>
          <w:rFonts w:ascii="宋体" w:hAnsi="宋体"/>
          <w:b/>
          <w:sz w:val="24"/>
        </w:rPr>
      </w:pPr>
      <w:r>
        <w:rPr>
          <w:rFonts w:ascii="宋体" w:hAnsi="宋体" w:hint="eastAsia"/>
          <w:b/>
          <w:sz w:val="24"/>
        </w:rPr>
        <w:t>2.服务对象满意度</w:t>
      </w:r>
    </w:p>
    <w:p w:rsidR="005469A3" w:rsidRDefault="0086639E">
      <w:pPr>
        <w:pStyle w:val="a0"/>
        <w:spacing w:line="360" w:lineRule="auto"/>
        <w:ind w:firstLine="480"/>
        <w:rPr>
          <w:rFonts w:ascii="宋体" w:hAnsi="宋体"/>
          <w:sz w:val="24"/>
        </w:rPr>
      </w:pPr>
      <w:r>
        <w:rPr>
          <w:rFonts w:ascii="宋体" w:hAnsi="宋体" w:hint="eastAsia"/>
          <w:sz w:val="24"/>
        </w:rPr>
        <w:t>分别对使用本实训室的学生（73人）和教师（10人）开展了满意度问卷调</w:t>
      </w:r>
      <w:r>
        <w:rPr>
          <w:rFonts w:ascii="宋体" w:hAnsi="宋体" w:hint="eastAsia"/>
          <w:sz w:val="24"/>
        </w:rPr>
        <w:lastRenderedPageBreak/>
        <w:t>查。机房使用满意总体情况学生满意度为96%，教师满意度为100%。</w:t>
      </w: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5469A3" w:rsidRDefault="0086639E">
      <w:pPr>
        <w:spacing w:line="600" w:lineRule="exact"/>
        <w:ind w:firstLineChars="200" w:firstLine="480"/>
        <w:rPr>
          <w:rFonts w:ascii="宋体" w:hAnsi="宋体"/>
          <w:sz w:val="24"/>
        </w:rPr>
      </w:pPr>
      <w:r>
        <w:rPr>
          <w:rFonts w:ascii="宋体" w:hAnsi="宋体" w:hint="eastAsia"/>
          <w:sz w:val="24"/>
        </w:rPr>
        <w:t>项目实施过程当中，</w:t>
      </w:r>
      <w:r w:rsidR="00215DE6">
        <w:rPr>
          <w:rFonts w:ascii="宋体" w:hAnsi="宋体" w:hint="eastAsia"/>
          <w:sz w:val="24"/>
        </w:rPr>
        <w:t>项目组人员</w:t>
      </w:r>
      <w:r>
        <w:rPr>
          <w:rFonts w:ascii="宋体" w:hAnsi="宋体" w:hint="eastAsia"/>
          <w:sz w:val="24"/>
        </w:rPr>
        <w:t>配合</w:t>
      </w:r>
      <w:r w:rsidR="00215DE6">
        <w:rPr>
          <w:rFonts w:ascii="宋体" w:hAnsi="宋体" w:hint="eastAsia"/>
          <w:sz w:val="24"/>
        </w:rPr>
        <w:t>财务资产处</w:t>
      </w:r>
      <w:r>
        <w:rPr>
          <w:rFonts w:ascii="宋体" w:hAnsi="宋体" w:hint="eastAsia"/>
          <w:sz w:val="24"/>
        </w:rPr>
        <w:t>财政专项绩效跟踪调查工作，分阶段对项目完成情况和绩效目标达成情况开展自查，及时发现并解决问题，保证总体</w:t>
      </w:r>
      <w:r w:rsidR="00215DE6">
        <w:rPr>
          <w:rFonts w:ascii="宋体" w:hAnsi="宋体" w:hint="eastAsia"/>
          <w:sz w:val="24"/>
        </w:rPr>
        <w:t>绩效</w:t>
      </w:r>
      <w:r>
        <w:rPr>
          <w:rFonts w:ascii="宋体" w:hAnsi="宋体" w:hint="eastAsia"/>
          <w:sz w:val="24"/>
        </w:rPr>
        <w:t>目标的实现。</w:t>
      </w:r>
    </w:p>
    <w:p w:rsidR="005469A3" w:rsidRDefault="005469A3">
      <w:pPr>
        <w:pStyle w:val="a0"/>
      </w:pP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5469A3" w:rsidRDefault="00215DE6">
      <w:pPr>
        <w:spacing w:line="600" w:lineRule="exact"/>
        <w:ind w:firstLineChars="200" w:firstLine="480"/>
        <w:rPr>
          <w:rFonts w:ascii="宋体" w:hAnsi="宋体"/>
          <w:sz w:val="24"/>
        </w:rPr>
      </w:pPr>
      <w:r>
        <w:rPr>
          <w:rFonts w:ascii="宋体" w:hAnsi="宋体" w:hint="eastAsia"/>
          <w:sz w:val="24"/>
        </w:rPr>
        <w:t>无</w:t>
      </w:r>
    </w:p>
    <w:p w:rsidR="005469A3" w:rsidRDefault="0086639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5469A3" w:rsidRDefault="0086639E">
      <w:pPr>
        <w:spacing w:line="600" w:lineRule="exact"/>
        <w:ind w:firstLineChars="200" w:firstLine="480"/>
        <w:rPr>
          <w:rFonts w:ascii="宋体" w:hAnsi="宋体"/>
          <w:sz w:val="24"/>
        </w:rPr>
      </w:pPr>
      <w:r>
        <w:rPr>
          <w:rFonts w:ascii="宋体" w:hAnsi="宋体" w:hint="eastAsia"/>
          <w:sz w:val="24"/>
        </w:rPr>
        <w:t>无</w:t>
      </w:r>
    </w:p>
    <w:p w:rsidR="005469A3" w:rsidRDefault="005469A3"/>
    <w:sectPr w:rsidR="005469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A8C" w:rsidRDefault="00B53A8C" w:rsidP="00215DE6">
      <w:r>
        <w:separator/>
      </w:r>
    </w:p>
  </w:endnote>
  <w:endnote w:type="continuationSeparator" w:id="0">
    <w:p w:rsidR="00B53A8C" w:rsidRDefault="00B53A8C" w:rsidP="00215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A8C" w:rsidRDefault="00B53A8C" w:rsidP="00215DE6">
      <w:r>
        <w:separator/>
      </w:r>
    </w:p>
  </w:footnote>
  <w:footnote w:type="continuationSeparator" w:id="0">
    <w:p w:rsidR="00B53A8C" w:rsidRDefault="00B53A8C" w:rsidP="00215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258B06"/>
    <w:multiLevelType w:val="singleLevel"/>
    <w:tmpl w:val="81258B06"/>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hN2RiM2RlNDNjYzE4MGFiMzJhMGY4NzNhNDRjMTcifQ=="/>
  </w:docVars>
  <w:rsids>
    <w:rsidRoot w:val="000B69FD"/>
    <w:rsid w:val="000B69FD"/>
    <w:rsid w:val="000C318A"/>
    <w:rsid w:val="000E266D"/>
    <w:rsid w:val="000E6B45"/>
    <w:rsid w:val="00130CC2"/>
    <w:rsid w:val="00183416"/>
    <w:rsid w:val="001C0CF8"/>
    <w:rsid w:val="001D10E1"/>
    <w:rsid w:val="00215DE6"/>
    <w:rsid w:val="00233493"/>
    <w:rsid w:val="0031221B"/>
    <w:rsid w:val="003B6017"/>
    <w:rsid w:val="0041418D"/>
    <w:rsid w:val="00536770"/>
    <w:rsid w:val="005469A3"/>
    <w:rsid w:val="005725F5"/>
    <w:rsid w:val="006055F1"/>
    <w:rsid w:val="00786E11"/>
    <w:rsid w:val="007C6B2A"/>
    <w:rsid w:val="008578BA"/>
    <w:rsid w:val="0086639E"/>
    <w:rsid w:val="00902D0F"/>
    <w:rsid w:val="00A320C8"/>
    <w:rsid w:val="00AD1D0D"/>
    <w:rsid w:val="00B53A8C"/>
    <w:rsid w:val="00B61A5C"/>
    <w:rsid w:val="00B81B81"/>
    <w:rsid w:val="00BB0AEB"/>
    <w:rsid w:val="00BE3893"/>
    <w:rsid w:val="00C1693F"/>
    <w:rsid w:val="00D1370A"/>
    <w:rsid w:val="00D17755"/>
    <w:rsid w:val="00EA2851"/>
    <w:rsid w:val="10861954"/>
    <w:rsid w:val="187D363C"/>
    <w:rsid w:val="268E251A"/>
    <w:rsid w:val="2DBD3DAF"/>
    <w:rsid w:val="2EF44200"/>
    <w:rsid w:val="36E44B5A"/>
    <w:rsid w:val="46130FB8"/>
    <w:rsid w:val="4977185E"/>
    <w:rsid w:val="4B272E10"/>
    <w:rsid w:val="528F7C18"/>
    <w:rsid w:val="5B9242D5"/>
    <w:rsid w:val="6F226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3B727"/>
  <w15:docId w15:val="{81412A2B-ADB7-4BC7-9425-058E34229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lsdException w:name="footnote text" w:semiHidden="1" w:unhideWhenUsed="1"/>
    <w:lsdException w:name="annotation text" w:semiHidden="1" w:unhideWhenUsed="1"/>
    <w:lsdException w:name="header"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pPr>
      <w:ind w:firstLineChars="200" w:firstLine="420"/>
    </w:pPr>
  </w:style>
  <w:style w:type="paragraph" w:styleId="3">
    <w:name w:val="Body Text 3"/>
    <w:basedOn w:val="a"/>
    <w:link w:val="30"/>
    <w:rPr>
      <w:color w:val="FF0000"/>
    </w:rPr>
  </w:style>
  <w:style w:type="paragraph" w:styleId="a4">
    <w:name w:val="footer"/>
    <w:basedOn w:val="a"/>
    <w:link w:val="a5"/>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8">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uiPriority w:val="99"/>
    <w:rPr>
      <w:sz w:val="18"/>
      <w:szCs w:val="18"/>
    </w:rPr>
  </w:style>
  <w:style w:type="character" w:customStyle="1" w:styleId="a5">
    <w:name w:val="页脚 字符"/>
    <w:basedOn w:val="a1"/>
    <w:link w:val="a4"/>
    <w:rPr>
      <w:sz w:val="18"/>
      <w:szCs w:val="18"/>
    </w:rPr>
  </w:style>
  <w:style w:type="paragraph" w:customStyle="1" w:styleId="A9">
    <w:name w:val="！A正文小四"/>
    <w:basedOn w:val="a"/>
    <w:link w:val="Aa"/>
    <w:uiPriority w:val="99"/>
    <w:qFormat/>
    <w:pPr>
      <w:spacing w:line="360" w:lineRule="auto"/>
      <w:ind w:firstLineChars="177" w:firstLine="425"/>
    </w:pPr>
    <w:rPr>
      <w:rFonts w:ascii="宋体" w:hAnsi="宋体" w:cs="宋体"/>
      <w:bCs/>
      <w:kern w:val="0"/>
      <w:sz w:val="24"/>
    </w:rPr>
  </w:style>
  <w:style w:type="character" w:customStyle="1" w:styleId="Aa">
    <w:name w:val="！A正文小四 字符"/>
    <w:link w:val="A9"/>
    <w:uiPriority w:val="99"/>
    <w:qFormat/>
    <w:rPr>
      <w:rFonts w:ascii="宋体" w:eastAsia="宋体" w:hAnsi="宋体" w:cs="宋体"/>
      <w:bCs/>
      <w:kern w:val="0"/>
      <w:sz w:val="24"/>
      <w:szCs w:val="24"/>
    </w:rPr>
  </w:style>
  <w:style w:type="character" w:customStyle="1" w:styleId="30">
    <w:name w:val="正文文本 3 字符"/>
    <w:basedOn w:val="a1"/>
    <w:link w:val="3"/>
    <w:rPr>
      <w:rFonts w:ascii="Times New Roman" w:eastAsia="宋体" w:hAnsi="Times New Roman" w:cs="Times New Roman"/>
      <w:color w:val="FF0000"/>
      <w:szCs w:val="24"/>
    </w:rPr>
  </w:style>
  <w:style w:type="character" w:customStyle="1" w:styleId="font11">
    <w:name w:val="font11"/>
    <w:basedOn w:val="a1"/>
    <w:rPr>
      <w:rFonts w:ascii="宋体" w:eastAsia="宋体" w:hAnsi="宋体" w:cs="宋体" w:hint="eastAsia"/>
      <w:color w:val="000000"/>
      <w:sz w:val="22"/>
      <w:szCs w:val="22"/>
      <w:u w:val="none"/>
    </w:rPr>
  </w:style>
  <w:style w:type="character" w:customStyle="1" w:styleId="font31">
    <w:name w:val="font31"/>
    <w:basedOn w:val="a1"/>
    <w:rPr>
      <w:rFonts w:ascii="宋体" w:eastAsia="宋体" w:hAnsi="宋体" w:cs="宋体" w:hint="eastAsia"/>
      <w:color w:val="000000"/>
      <w:sz w:val="24"/>
      <w:szCs w:val="24"/>
      <w:u w:val="none"/>
    </w:rPr>
  </w:style>
  <w:style w:type="character" w:customStyle="1" w:styleId="font21">
    <w:name w:val="font21"/>
    <w:basedOn w:val="a1"/>
    <w:rPr>
      <w:rFonts w:ascii="宋体" w:eastAsia="宋体" w:hAnsi="宋体" w:cs="宋体" w:hint="eastAsia"/>
      <w:color w:val="000000"/>
      <w:sz w:val="24"/>
      <w:szCs w:val="24"/>
      <w:u w:val="none"/>
    </w:rPr>
  </w:style>
  <w:style w:type="character" w:customStyle="1" w:styleId="font51">
    <w:name w:val="font51"/>
    <w:basedOn w:val="a1"/>
    <w:rPr>
      <w:rFonts w:ascii="Arial" w:hAnsi="Arial" w:cs="Arial" w:hint="default"/>
      <w:color w:val="000000"/>
      <w:sz w:val="24"/>
      <w:szCs w:val="24"/>
      <w:u w:val="none"/>
    </w:rPr>
  </w:style>
  <w:style w:type="character" w:customStyle="1" w:styleId="font41">
    <w:name w:val="font41"/>
    <w:basedOn w:val="a1"/>
    <w:rPr>
      <w:rFonts w:ascii="仿宋_GB2312" w:eastAsia="仿宋_GB2312" w:cs="仿宋_GB2312" w:hint="default"/>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13</Pages>
  <Words>1119</Words>
  <Characters>6380</Characters>
  <Application>Microsoft Office Word</Application>
  <DocSecurity>0</DocSecurity>
  <Lines>53</Lines>
  <Paragraphs>14</Paragraphs>
  <ScaleCrop>false</ScaleCrop>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赵镜</dc:creator>
  <cp:lastModifiedBy>Lenovo</cp:lastModifiedBy>
  <cp:revision>27</cp:revision>
  <dcterms:created xsi:type="dcterms:W3CDTF">2023-06-05T08:45:00Z</dcterms:created>
  <dcterms:modified xsi:type="dcterms:W3CDTF">2023-06-09T11:28:00Z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08364B93A4E44E9DBC42032D67DCB220_12</vt:lpwstr>
  </property>
</Properties>
</file>